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C52" w:rsidRDefault="00B21C52"/>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38"/>
        <w:gridCol w:w="5400"/>
        <w:gridCol w:w="3060"/>
      </w:tblGrid>
      <w:tr w:rsidR="003251EC" w:rsidRPr="002A207F" w:rsidTr="003251EC">
        <w:tc>
          <w:tcPr>
            <w:tcW w:w="13698" w:type="dxa"/>
            <w:gridSpan w:val="3"/>
            <w:shd w:val="pct12" w:color="auto" w:fill="auto"/>
          </w:tcPr>
          <w:p w:rsidR="003251EC" w:rsidRPr="002A207F" w:rsidRDefault="003251EC" w:rsidP="00690FF7">
            <w:pPr>
              <w:rPr>
                <w:sz w:val="28"/>
                <w:szCs w:val="28"/>
              </w:rPr>
            </w:pPr>
            <w:r w:rsidRPr="002A207F">
              <w:rPr>
                <w:b/>
                <w:sz w:val="28"/>
                <w:szCs w:val="28"/>
              </w:rPr>
              <w:t>Number Sense</w:t>
            </w:r>
          </w:p>
        </w:tc>
      </w:tr>
      <w:tr w:rsidR="003251EC" w:rsidRPr="00073303" w:rsidTr="003251EC">
        <w:tc>
          <w:tcPr>
            <w:tcW w:w="13698" w:type="dxa"/>
            <w:gridSpan w:val="3"/>
            <w:shd w:val="clear" w:color="auto" w:fill="auto"/>
          </w:tcPr>
          <w:p w:rsidR="003251EC" w:rsidRPr="00073303" w:rsidRDefault="003251EC" w:rsidP="003251EC">
            <w:pPr>
              <w:shd w:val="clear" w:color="auto" w:fill="FFFFFF"/>
              <w:rPr>
                <w:b/>
              </w:rPr>
            </w:pPr>
            <w:r w:rsidRPr="00073303">
              <w:rPr>
                <w:b/>
              </w:rPr>
              <w:t xml:space="preserve">Big ideas:  </w:t>
            </w:r>
          </w:p>
          <w:p w:rsidR="003251EC" w:rsidRPr="00073303" w:rsidRDefault="003251EC" w:rsidP="003251EC">
            <w:pPr>
              <w:shd w:val="clear" w:color="auto" w:fill="FFFFFF"/>
              <w:rPr>
                <w:color w:val="3B3B3A"/>
              </w:rPr>
            </w:pPr>
            <w:r w:rsidRPr="00073303">
              <w:rPr>
                <w:color w:val="3B3B3A"/>
              </w:rPr>
              <w:t xml:space="preserve">In high school, students will be exposed to yet another extension of number, when the real numbers are augmented by </w:t>
            </w:r>
            <w:r w:rsidRPr="00073303">
              <w:rPr>
                <w:color w:val="3B3B3A"/>
                <w:highlight w:val="yellow"/>
              </w:rPr>
              <w:t>the imaginary numbers</w:t>
            </w:r>
            <w:r w:rsidRPr="00073303">
              <w:rPr>
                <w:color w:val="3B3B3A"/>
              </w:rPr>
              <w:t xml:space="preserve"> to form the </w:t>
            </w:r>
            <w:r w:rsidR="00466F2D">
              <w:rPr>
                <w:color w:val="3B3B3A"/>
                <w:highlight w:val="yellow"/>
              </w:rPr>
              <w:t>complex number system</w:t>
            </w:r>
            <w:r w:rsidRPr="00073303">
              <w:rPr>
                <w:color w:val="3B3B3A"/>
                <w:highlight w:val="yellow"/>
              </w:rPr>
              <w:t>.</w:t>
            </w:r>
          </w:p>
          <w:p w:rsidR="003251EC" w:rsidRPr="00073303" w:rsidRDefault="003251EC" w:rsidP="003251EC">
            <w:pPr>
              <w:autoSpaceDE w:val="0"/>
              <w:autoSpaceDN w:val="0"/>
              <w:adjustRightInd w:val="0"/>
            </w:pPr>
            <w:r w:rsidRPr="00073303">
              <w:rPr>
                <w:color w:val="3B3B3A"/>
              </w:rPr>
              <w:t xml:space="preserve">As with previous number systems learned in earlier grades, </w:t>
            </w:r>
            <w:r w:rsidRPr="00073303">
              <w:t>this complex system</w:t>
            </w:r>
            <w:r w:rsidR="00BD5598" w:rsidRPr="00073303">
              <w:t xml:space="preserve"> has</w:t>
            </w:r>
            <w:r w:rsidRPr="00073303">
              <w:t xml:space="preserve"> the commutative, associative, and distributive properties and their new meanings are consistent with their previous meanings.</w:t>
            </w:r>
          </w:p>
          <w:p w:rsidR="003251EC" w:rsidRPr="00073303" w:rsidRDefault="003251EC" w:rsidP="003251EC">
            <w:pPr>
              <w:shd w:val="clear" w:color="auto" w:fill="FFFFFF"/>
              <w:rPr>
                <w:color w:val="3B3B3A"/>
              </w:rPr>
            </w:pPr>
            <w:r w:rsidRPr="00073303">
              <w:rPr>
                <w:color w:val="3B3B3A"/>
              </w:rPr>
              <w:t xml:space="preserve">In high school, students encounter a wider variety of units in modeling, e.g. acceleration, currency conversions, derived quantities such as person-hours and heating degree days, social science rates such as per-capita income, and rates in everyday life such as points scored per game or batting averages. They also encounter novel situations in which they themselves must conceive the attributes of interest. For example, to find a good measure of overall highway safety, they might propose measures such as fatalities per year, fatalities per year per driver, or fatalities per vehicle-mile traveled. Such a conceptual process might be called </w:t>
            </w:r>
            <w:r w:rsidRPr="00073303">
              <w:rPr>
                <w:color w:val="3B3B3A"/>
                <w:highlight w:val="yellow"/>
              </w:rPr>
              <w:t>quantification</w:t>
            </w:r>
            <w:r w:rsidRPr="00073303">
              <w:rPr>
                <w:color w:val="3B3B3A"/>
              </w:rPr>
              <w:t xml:space="preserve">. Quantification is important for science, as when surface area suddenly “stands out” as an important variable in evaporation. Quantification is also important for companies, which must conceptualize relevant attributes and create or choose suitable measures for them. </w:t>
            </w:r>
          </w:p>
        </w:tc>
      </w:tr>
      <w:tr w:rsidR="003251EC" w:rsidRPr="003251EC" w:rsidTr="00690FF7">
        <w:tc>
          <w:tcPr>
            <w:tcW w:w="5238" w:type="dxa"/>
            <w:shd w:val="clear" w:color="auto" w:fill="auto"/>
          </w:tcPr>
          <w:p w:rsidR="003251EC" w:rsidRPr="003251EC" w:rsidRDefault="003251EC" w:rsidP="00690FF7">
            <w:pPr>
              <w:rPr>
                <w:b/>
                <w:sz w:val="28"/>
                <w:szCs w:val="28"/>
              </w:rPr>
            </w:pPr>
            <w:r w:rsidRPr="003251EC">
              <w:rPr>
                <w:b/>
                <w:sz w:val="28"/>
                <w:szCs w:val="28"/>
              </w:rPr>
              <w:t xml:space="preserve">Main Ideas </w:t>
            </w:r>
          </w:p>
        </w:tc>
        <w:tc>
          <w:tcPr>
            <w:tcW w:w="5400" w:type="dxa"/>
            <w:shd w:val="clear" w:color="auto" w:fill="auto"/>
          </w:tcPr>
          <w:p w:rsidR="003251EC" w:rsidRPr="003251EC" w:rsidRDefault="003251EC" w:rsidP="00690FF7">
            <w:pPr>
              <w:rPr>
                <w:b/>
                <w:sz w:val="28"/>
                <w:szCs w:val="28"/>
              </w:rPr>
            </w:pPr>
            <w:r w:rsidRPr="003251EC">
              <w:rPr>
                <w:b/>
                <w:sz w:val="28"/>
                <w:szCs w:val="28"/>
              </w:rPr>
              <w:t>Insights and Questions</w:t>
            </w:r>
          </w:p>
        </w:tc>
        <w:tc>
          <w:tcPr>
            <w:tcW w:w="3060" w:type="dxa"/>
            <w:shd w:val="clear" w:color="auto" w:fill="auto"/>
          </w:tcPr>
          <w:p w:rsidR="003251EC" w:rsidRPr="003251EC" w:rsidRDefault="003251EC" w:rsidP="00690FF7">
            <w:pPr>
              <w:jc w:val="center"/>
              <w:rPr>
                <w:b/>
                <w:sz w:val="28"/>
                <w:szCs w:val="28"/>
              </w:rPr>
            </w:pPr>
            <w:r w:rsidRPr="003251EC">
              <w:rPr>
                <w:b/>
                <w:sz w:val="28"/>
                <w:szCs w:val="28"/>
              </w:rPr>
              <w:t>Alignment Code</w:t>
            </w:r>
            <w:r w:rsidRPr="003251EC">
              <w:rPr>
                <w:rStyle w:val="FootnoteReference"/>
                <w:b/>
                <w:sz w:val="28"/>
                <w:szCs w:val="28"/>
              </w:rPr>
              <w:footnoteReference w:id="1"/>
            </w:r>
            <w:r w:rsidRPr="003251EC">
              <w:rPr>
                <w:b/>
                <w:sz w:val="28"/>
                <w:szCs w:val="28"/>
              </w:rPr>
              <w:t xml:space="preserve">     Notes</w:t>
            </w:r>
          </w:p>
        </w:tc>
      </w:tr>
      <w:tr w:rsidR="003251EC" w:rsidRPr="00073303" w:rsidTr="003251EC">
        <w:tc>
          <w:tcPr>
            <w:tcW w:w="5238" w:type="dxa"/>
            <w:shd w:val="clear" w:color="auto" w:fill="auto"/>
          </w:tcPr>
          <w:p w:rsidR="003251EC" w:rsidRPr="00073303" w:rsidRDefault="003251EC" w:rsidP="003251EC">
            <w:pPr>
              <w:widowControl w:val="0"/>
              <w:autoSpaceDE w:val="0"/>
              <w:autoSpaceDN w:val="0"/>
              <w:adjustRightInd w:val="0"/>
            </w:pPr>
            <w:r w:rsidRPr="00073303">
              <w:rPr>
                <w:b/>
              </w:rPr>
              <w:t>Real Number System  N</w:t>
            </w:r>
            <w:r w:rsidR="00D22EC8" w:rsidRPr="00073303">
              <w:rPr>
                <w:b/>
              </w:rPr>
              <w:t>-</w:t>
            </w:r>
            <w:r w:rsidRPr="00073303">
              <w:rPr>
                <w:b/>
              </w:rPr>
              <w:t>RN</w:t>
            </w:r>
            <w:r w:rsidRPr="00073303">
              <w:t>: properties of exponents grow to include rational exponents, connections between radical numbers and numbers written with rational exponents.</w:t>
            </w:r>
          </w:p>
          <w:p w:rsidR="001763BA" w:rsidRPr="00073303" w:rsidRDefault="001763BA" w:rsidP="003251EC">
            <w:pPr>
              <w:widowControl w:val="0"/>
              <w:autoSpaceDE w:val="0"/>
              <w:autoSpaceDN w:val="0"/>
              <w:adjustRightInd w:val="0"/>
            </w:pPr>
            <w:r w:rsidRPr="00073303">
              <w:t xml:space="preserve">Abstraction of properties extended to complex numbers including ideas about closure.  </w:t>
            </w:r>
          </w:p>
          <w:p w:rsidR="003251EC" w:rsidRPr="00073303" w:rsidRDefault="003251EC" w:rsidP="003251EC">
            <w:pPr>
              <w:widowControl w:val="0"/>
              <w:autoSpaceDE w:val="0"/>
              <w:autoSpaceDN w:val="0"/>
              <w:adjustRightInd w:val="0"/>
            </w:pPr>
          </w:p>
        </w:tc>
        <w:tc>
          <w:tcPr>
            <w:tcW w:w="5400" w:type="dxa"/>
            <w:shd w:val="clear" w:color="auto" w:fill="auto"/>
          </w:tcPr>
          <w:p w:rsidR="003251EC" w:rsidRPr="00073303" w:rsidRDefault="001763BA" w:rsidP="00690FF7">
            <w:pPr>
              <w:rPr>
                <w:color w:val="000000" w:themeColor="text1"/>
              </w:rPr>
            </w:pPr>
            <w:r w:rsidRPr="00073303">
              <w:rPr>
                <w:b/>
                <w:color w:val="000000" w:themeColor="text1"/>
              </w:rPr>
              <w:t>College Readiness Standards</w:t>
            </w:r>
            <w:r w:rsidRPr="00073303">
              <w:rPr>
                <w:color w:val="000000" w:themeColor="text1"/>
              </w:rPr>
              <w:t xml:space="preserve"> include more about rational numbers which  are covered in 8h gr. CCSS.  CRS has more emphasis on estimation an computation skills explicitly.</w:t>
            </w:r>
          </w:p>
          <w:p w:rsidR="001763BA" w:rsidRPr="00073303" w:rsidRDefault="00D34F8A" w:rsidP="00690FF7">
            <w:pPr>
              <w:rPr>
                <w:color w:val="000000" w:themeColor="text1"/>
              </w:rPr>
            </w:pPr>
            <w:r w:rsidRPr="00073303">
              <w:rPr>
                <w:b/>
                <w:color w:val="000000" w:themeColor="text1"/>
              </w:rPr>
              <w:t xml:space="preserve">WA State </w:t>
            </w:r>
            <w:r w:rsidR="001763BA" w:rsidRPr="00073303">
              <w:rPr>
                <w:b/>
                <w:color w:val="000000" w:themeColor="text1"/>
              </w:rPr>
              <w:t>PEs</w:t>
            </w:r>
            <w:r w:rsidR="001763BA" w:rsidRPr="00073303">
              <w:rPr>
                <w:color w:val="000000" w:themeColor="text1"/>
              </w:rPr>
              <w:t xml:space="preserve"> include complex numbers in Alg. 2 but only in comparison to other nu</w:t>
            </w:r>
            <w:r w:rsidRPr="00073303">
              <w:rPr>
                <w:color w:val="000000" w:themeColor="text1"/>
              </w:rPr>
              <w:t>m</w:t>
            </w:r>
            <w:r w:rsidR="001763BA" w:rsidRPr="00073303">
              <w:rPr>
                <w:color w:val="000000" w:themeColor="text1"/>
              </w:rPr>
              <w:t xml:space="preserve">ber systems </w:t>
            </w:r>
            <w:r w:rsidRPr="00073303">
              <w:rPr>
                <w:color w:val="000000" w:themeColor="text1"/>
              </w:rPr>
              <w:t>and</w:t>
            </w:r>
            <w:r w:rsidR="001763BA" w:rsidRPr="00073303">
              <w:rPr>
                <w:color w:val="000000" w:themeColor="text1"/>
              </w:rPr>
              <w:t xml:space="preserve"> as possible solutions to polynomial </w:t>
            </w:r>
            <w:r w:rsidRPr="00073303">
              <w:rPr>
                <w:color w:val="000000" w:themeColor="text1"/>
              </w:rPr>
              <w:t>equations.</w:t>
            </w:r>
          </w:p>
          <w:p w:rsidR="00D34F8A" w:rsidRPr="00073303" w:rsidRDefault="003F473F" w:rsidP="00D34F8A">
            <w:pPr>
              <w:widowControl w:val="0"/>
              <w:autoSpaceDE w:val="0"/>
              <w:autoSpaceDN w:val="0"/>
              <w:adjustRightInd w:val="0"/>
            </w:pPr>
            <w:hyperlink r:id="rId8" w:history="1">
              <w:r w:rsidR="00D34F8A" w:rsidRPr="00073303">
                <w:rPr>
                  <w:rStyle w:val="Hyperlink"/>
                </w:rPr>
                <w:t>http://illustrativemathematics.org/illustrations/385</w:t>
              </w:r>
            </w:hyperlink>
            <w:r w:rsidR="00D34F8A" w:rsidRPr="00073303">
              <w:t xml:space="preserve"> </w:t>
            </w:r>
          </w:p>
          <w:p w:rsidR="00D34F8A" w:rsidRPr="00073303" w:rsidRDefault="00D34F8A" w:rsidP="00690FF7">
            <w:pPr>
              <w:rPr>
                <w:color w:val="FF0000"/>
              </w:rPr>
            </w:pPr>
          </w:p>
        </w:tc>
        <w:tc>
          <w:tcPr>
            <w:tcW w:w="3060" w:type="dxa"/>
            <w:shd w:val="clear" w:color="auto" w:fill="auto"/>
          </w:tcPr>
          <w:p w:rsidR="003251EC" w:rsidRPr="00073303" w:rsidRDefault="00D34F8A" w:rsidP="00D34F8A">
            <w:r w:rsidRPr="00073303">
              <w:t>2 – complex numbers</w:t>
            </w:r>
          </w:p>
        </w:tc>
      </w:tr>
      <w:tr w:rsidR="003251EC" w:rsidRPr="00073303" w:rsidTr="003251EC">
        <w:tc>
          <w:tcPr>
            <w:tcW w:w="5238" w:type="dxa"/>
            <w:shd w:val="clear" w:color="auto" w:fill="auto"/>
          </w:tcPr>
          <w:p w:rsidR="00D34F8A" w:rsidRPr="00073303" w:rsidRDefault="00D34F8A" w:rsidP="00D34F8A">
            <w:pPr>
              <w:shd w:val="clear" w:color="auto" w:fill="FFFFFF"/>
              <w:outlineLvl w:val="1"/>
              <w:rPr>
                <w:b/>
                <w:bCs/>
                <w:color w:val="3B3B3A"/>
              </w:rPr>
            </w:pPr>
            <w:r w:rsidRPr="00073303">
              <w:rPr>
                <w:b/>
              </w:rPr>
              <w:t>Quantities Q</w:t>
            </w:r>
            <w:r w:rsidR="00D22EC8" w:rsidRPr="00073303">
              <w:rPr>
                <w:b/>
              </w:rPr>
              <w:t>-</w:t>
            </w:r>
            <w:r w:rsidRPr="00073303">
              <w:rPr>
                <w:b/>
              </w:rPr>
              <w:t>N:</w:t>
            </w:r>
            <w:r w:rsidRPr="00073303">
              <w:t xml:space="preserve"> </w:t>
            </w:r>
            <w:r w:rsidRPr="00073303">
              <w:rPr>
                <w:b/>
                <w:bCs/>
                <w:color w:val="3B3B3A"/>
              </w:rPr>
              <w:t>Reason quantitatively and use units to solve problems.</w:t>
            </w:r>
          </w:p>
          <w:p w:rsidR="00D34F8A" w:rsidRPr="00073303" w:rsidRDefault="00D34F8A" w:rsidP="00D34F8A">
            <w:pPr>
              <w:shd w:val="clear" w:color="auto" w:fill="FFFFFF"/>
              <w:rPr>
                <w:color w:val="3B3B3A"/>
              </w:rPr>
            </w:pPr>
            <w:r w:rsidRPr="00073303">
              <w:rPr>
                <w:color w:val="3B3B3A"/>
              </w:rPr>
              <w:t xml:space="preserve">1. Use units as a way to understand problems and to </w:t>
            </w:r>
            <w:r w:rsidRPr="00073303">
              <w:rPr>
                <w:color w:val="3B3B3A"/>
              </w:rPr>
              <w:lastRenderedPageBreak/>
              <w:t xml:space="preserve">guide the solution of multi-step problems; choose and interpret units consistently in formulas; choose and interpret the scale and the origin in graphs and data displays. </w:t>
            </w:r>
          </w:p>
          <w:p w:rsidR="00D34F8A" w:rsidRPr="00073303" w:rsidRDefault="00D34F8A" w:rsidP="00D34F8A">
            <w:pPr>
              <w:shd w:val="clear" w:color="auto" w:fill="FFFFFF"/>
              <w:rPr>
                <w:color w:val="3B3B3A"/>
              </w:rPr>
            </w:pPr>
            <w:r w:rsidRPr="00073303">
              <w:rPr>
                <w:color w:val="3B3B3A"/>
              </w:rPr>
              <w:t xml:space="preserve">2. Define appropriate quantities for the purpose of descriptive modeling. </w:t>
            </w:r>
          </w:p>
          <w:p w:rsidR="00D34F8A" w:rsidRPr="00073303" w:rsidRDefault="00D34F8A" w:rsidP="00D34F8A">
            <w:pPr>
              <w:shd w:val="clear" w:color="auto" w:fill="FFFFFF"/>
              <w:rPr>
                <w:color w:val="3B3B3A"/>
              </w:rPr>
            </w:pPr>
            <w:r w:rsidRPr="00073303">
              <w:rPr>
                <w:color w:val="3B3B3A"/>
              </w:rPr>
              <w:t xml:space="preserve">Levels of accuracy in measurement </w:t>
            </w:r>
          </w:p>
          <w:p w:rsidR="003251EC" w:rsidRPr="00073303" w:rsidRDefault="003251EC" w:rsidP="003251EC">
            <w:pPr>
              <w:widowControl w:val="0"/>
              <w:autoSpaceDE w:val="0"/>
              <w:autoSpaceDN w:val="0"/>
              <w:adjustRightInd w:val="0"/>
            </w:pPr>
          </w:p>
        </w:tc>
        <w:tc>
          <w:tcPr>
            <w:tcW w:w="5400" w:type="dxa"/>
            <w:shd w:val="clear" w:color="auto" w:fill="auto"/>
          </w:tcPr>
          <w:p w:rsidR="00D34F8A" w:rsidRPr="00073303" w:rsidRDefault="00D34F8A" w:rsidP="00690FF7">
            <w:r w:rsidRPr="00073303">
              <w:lastRenderedPageBreak/>
              <w:t>Basically the same as CRS and WA State PEs</w:t>
            </w:r>
          </w:p>
          <w:p w:rsidR="00D34F8A" w:rsidRPr="00073303" w:rsidRDefault="00D34F8A" w:rsidP="00690FF7"/>
          <w:p w:rsidR="00D34F8A" w:rsidRPr="00073303" w:rsidRDefault="00D22EC8" w:rsidP="00690FF7">
            <w:r w:rsidRPr="00073303">
              <w:t xml:space="preserve">Ideas about quantification of real situations, e.g. </w:t>
            </w:r>
            <w:r w:rsidRPr="00073303">
              <w:lastRenderedPageBreak/>
              <w:t>science</w:t>
            </w:r>
          </w:p>
          <w:p w:rsidR="00D34F8A" w:rsidRPr="00073303" w:rsidRDefault="00D34F8A" w:rsidP="00690FF7"/>
          <w:p w:rsidR="00D34F8A" w:rsidRPr="00073303" w:rsidRDefault="00D34F8A" w:rsidP="00690FF7">
            <w:pPr>
              <w:rPr>
                <w:color w:val="FF0000"/>
              </w:rPr>
            </w:pPr>
            <w:r w:rsidRPr="00073303">
              <w:rPr>
                <w:color w:val="FF0000"/>
              </w:rPr>
              <w:t>What is meant exactly by modeling?  What kind of descriptive modeling is implied?</w:t>
            </w:r>
          </w:p>
          <w:p w:rsidR="00D34F8A" w:rsidRPr="00073303" w:rsidRDefault="00D34F8A" w:rsidP="00690FF7">
            <w:pPr>
              <w:rPr>
                <w:color w:val="FF0000"/>
              </w:rPr>
            </w:pPr>
          </w:p>
          <w:p w:rsidR="00D34F8A" w:rsidRPr="00073303" w:rsidRDefault="003F473F" w:rsidP="00690FF7">
            <w:pPr>
              <w:rPr>
                <w:color w:val="FF0000"/>
              </w:rPr>
            </w:pPr>
            <w:hyperlink r:id="rId9" w:history="1">
              <w:r w:rsidR="00D34F8A" w:rsidRPr="00073303">
                <w:rPr>
                  <w:rStyle w:val="Hyperlink"/>
                </w:rPr>
                <w:t>http://illustrativemathematics.org/illustrations/84</w:t>
              </w:r>
            </w:hyperlink>
            <w:r w:rsidR="00D34F8A" w:rsidRPr="00073303">
              <w:rPr>
                <w:color w:val="FF0000"/>
              </w:rPr>
              <w:t xml:space="preserve"> </w:t>
            </w:r>
          </w:p>
        </w:tc>
        <w:tc>
          <w:tcPr>
            <w:tcW w:w="3060" w:type="dxa"/>
            <w:shd w:val="clear" w:color="auto" w:fill="auto"/>
          </w:tcPr>
          <w:p w:rsidR="003251EC" w:rsidRPr="00073303" w:rsidRDefault="00D34F8A" w:rsidP="00690FF7">
            <w:r w:rsidRPr="00073303">
              <w:lastRenderedPageBreak/>
              <w:t xml:space="preserve">3 </w:t>
            </w:r>
          </w:p>
        </w:tc>
      </w:tr>
      <w:tr w:rsidR="00D34F8A" w:rsidRPr="00073303" w:rsidTr="003251EC">
        <w:tc>
          <w:tcPr>
            <w:tcW w:w="5238" w:type="dxa"/>
            <w:shd w:val="clear" w:color="auto" w:fill="auto"/>
          </w:tcPr>
          <w:p w:rsidR="00D22EC8" w:rsidRPr="00073303" w:rsidRDefault="00D22EC8" w:rsidP="00D34F8A">
            <w:pPr>
              <w:shd w:val="clear" w:color="auto" w:fill="FFFFFF"/>
              <w:outlineLvl w:val="1"/>
              <w:rPr>
                <w:b/>
              </w:rPr>
            </w:pPr>
            <w:r w:rsidRPr="00073303">
              <w:rPr>
                <w:b/>
              </w:rPr>
              <w:lastRenderedPageBreak/>
              <w:t>The Complex Number System  N-CN:</w:t>
            </w:r>
          </w:p>
          <w:p w:rsidR="00D22EC8" w:rsidRPr="00073303" w:rsidRDefault="00EA3D92" w:rsidP="00D34F8A">
            <w:pPr>
              <w:shd w:val="clear" w:color="auto" w:fill="FFFFFF"/>
              <w:outlineLvl w:val="1"/>
            </w:pPr>
            <w:r w:rsidRPr="00073303">
              <w:t>1.  Extend real number operations and properties to complex numbers</w:t>
            </w:r>
          </w:p>
          <w:p w:rsidR="00D22EC8" w:rsidRPr="00073303" w:rsidRDefault="00D22EC8" w:rsidP="00D34F8A">
            <w:pPr>
              <w:shd w:val="clear" w:color="auto" w:fill="FFFFFF"/>
              <w:outlineLvl w:val="1"/>
              <w:rPr>
                <w:b/>
              </w:rPr>
            </w:pPr>
          </w:p>
          <w:p w:rsidR="00EA3D92" w:rsidRPr="00073303" w:rsidRDefault="00EA3D92" w:rsidP="00D34F8A">
            <w:pPr>
              <w:shd w:val="clear" w:color="auto" w:fill="FFFFFF"/>
              <w:outlineLvl w:val="1"/>
            </w:pPr>
            <w:r w:rsidRPr="00073303">
              <w:t>2.  Use students’ prior experience solving polynomials to motivate the understanding of complex numbers</w:t>
            </w:r>
          </w:p>
          <w:p w:rsidR="00D22EC8" w:rsidRPr="00073303" w:rsidRDefault="00D22EC8" w:rsidP="00D34F8A">
            <w:pPr>
              <w:shd w:val="clear" w:color="auto" w:fill="FFFFFF"/>
              <w:outlineLvl w:val="1"/>
              <w:rPr>
                <w:b/>
              </w:rPr>
            </w:pPr>
          </w:p>
          <w:p w:rsidR="00D22EC8" w:rsidRPr="00073303" w:rsidRDefault="00D22EC8" w:rsidP="00D34F8A">
            <w:pPr>
              <w:shd w:val="clear" w:color="auto" w:fill="FFFFFF"/>
              <w:outlineLvl w:val="1"/>
              <w:rPr>
                <w:b/>
              </w:rPr>
            </w:pPr>
          </w:p>
        </w:tc>
        <w:tc>
          <w:tcPr>
            <w:tcW w:w="5400" w:type="dxa"/>
            <w:shd w:val="clear" w:color="auto" w:fill="auto"/>
          </w:tcPr>
          <w:p w:rsidR="00D34F8A" w:rsidRPr="00073303" w:rsidRDefault="00D34F8A" w:rsidP="00690FF7"/>
          <w:p w:rsidR="00EA3D92" w:rsidRPr="00073303" w:rsidRDefault="00EA3D92" w:rsidP="00EA3D92">
            <w:r w:rsidRPr="00073303">
              <w:t xml:space="preserve">Complex numbers are not just roots of quadratic functions.  They extend the real number system but have many of the same properties of real numbers.  </w:t>
            </w:r>
          </w:p>
          <w:p w:rsidR="00EA3D92" w:rsidRPr="00073303" w:rsidRDefault="00EA3D92" w:rsidP="00EA3D92">
            <w:r w:rsidRPr="00073303">
              <w:t>Complex numbers can be represented algebraically and geometrically.</w:t>
            </w:r>
          </w:p>
        </w:tc>
        <w:tc>
          <w:tcPr>
            <w:tcW w:w="3060" w:type="dxa"/>
            <w:shd w:val="clear" w:color="auto" w:fill="auto"/>
          </w:tcPr>
          <w:p w:rsidR="00D34F8A" w:rsidRPr="00073303" w:rsidRDefault="00D34F8A" w:rsidP="00690FF7"/>
          <w:p w:rsidR="00EA3D92" w:rsidRPr="00073303" w:rsidRDefault="00EA3D92" w:rsidP="00EA3D92">
            <w:r w:rsidRPr="00073303">
              <w:t>2 – main idea #1</w:t>
            </w:r>
          </w:p>
          <w:p w:rsidR="00EA3D92" w:rsidRPr="00073303" w:rsidRDefault="00EA3D92" w:rsidP="00EA3D92"/>
          <w:p w:rsidR="00EA3D92" w:rsidRPr="00073303" w:rsidRDefault="00EA3D92" w:rsidP="00EA3D92"/>
          <w:p w:rsidR="00EA3D92" w:rsidRPr="00073303" w:rsidRDefault="00EA3D92" w:rsidP="00EA3D92"/>
          <w:p w:rsidR="00EA3D92" w:rsidRPr="00073303" w:rsidRDefault="00EA3D92" w:rsidP="00EA3D92">
            <w:r w:rsidRPr="00073303">
              <w:t>1 – main idea #2</w:t>
            </w:r>
          </w:p>
        </w:tc>
      </w:tr>
      <w:tr w:rsidR="00D34F8A" w:rsidRPr="00073303" w:rsidTr="003251EC">
        <w:tc>
          <w:tcPr>
            <w:tcW w:w="5238" w:type="dxa"/>
            <w:shd w:val="clear" w:color="auto" w:fill="auto"/>
          </w:tcPr>
          <w:p w:rsidR="00D22EC8" w:rsidRPr="00073303" w:rsidRDefault="00D22EC8" w:rsidP="00D34F8A">
            <w:pPr>
              <w:shd w:val="clear" w:color="auto" w:fill="FFFFFF"/>
              <w:outlineLvl w:val="1"/>
              <w:rPr>
                <w:b/>
              </w:rPr>
            </w:pPr>
            <w:r w:rsidRPr="00073303">
              <w:rPr>
                <w:b/>
              </w:rPr>
              <w:t>Vector and Matrix Qualities  N-VM</w:t>
            </w:r>
          </w:p>
          <w:p w:rsidR="00D22EC8" w:rsidRPr="00073303" w:rsidRDefault="00EA3D92" w:rsidP="00D34F8A">
            <w:pPr>
              <w:shd w:val="clear" w:color="auto" w:fill="FFFFFF"/>
              <w:outlineLvl w:val="1"/>
            </w:pPr>
            <w:r w:rsidRPr="00073303">
              <w:t>1.  Represent, model, operate on, and apply vectors and matrices.</w:t>
            </w:r>
          </w:p>
          <w:p w:rsidR="00EA3D92" w:rsidRPr="00073303" w:rsidRDefault="00EA3D92" w:rsidP="00D34F8A">
            <w:pPr>
              <w:shd w:val="clear" w:color="auto" w:fill="FFFFFF"/>
              <w:outlineLvl w:val="1"/>
            </w:pPr>
          </w:p>
          <w:p w:rsidR="00EA3D92" w:rsidRPr="00073303" w:rsidRDefault="00EA3D92" w:rsidP="00D34F8A">
            <w:pPr>
              <w:shd w:val="clear" w:color="auto" w:fill="FFFFFF"/>
              <w:outlineLvl w:val="1"/>
            </w:pPr>
            <w:r w:rsidRPr="00073303">
              <w:t>2. Make connections between algebraic and geometric representations of vectors.</w:t>
            </w:r>
          </w:p>
          <w:p w:rsidR="00D22EC8" w:rsidRPr="00073303" w:rsidRDefault="00D22EC8" w:rsidP="00D34F8A">
            <w:pPr>
              <w:shd w:val="clear" w:color="auto" w:fill="FFFFFF"/>
              <w:outlineLvl w:val="1"/>
            </w:pPr>
          </w:p>
          <w:p w:rsidR="00D22EC8" w:rsidRPr="00073303" w:rsidRDefault="00D22EC8" w:rsidP="00D34F8A">
            <w:pPr>
              <w:shd w:val="clear" w:color="auto" w:fill="FFFFFF"/>
              <w:outlineLvl w:val="1"/>
              <w:rPr>
                <w:b/>
              </w:rPr>
            </w:pPr>
          </w:p>
          <w:p w:rsidR="00D22EC8" w:rsidRPr="00073303" w:rsidRDefault="00D22EC8" w:rsidP="00D34F8A">
            <w:pPr>
              <w:shd w:val="clear" w:color="auto" w:fill="FFFFFF"/>
              <w:outlineLvl w:val="1"/>
              <w:rPr>
                <w:b/>
              </w:rPr>
            </w:pPr>
          </w:p>
        </w:tc>
        <w:tc>
          <w:tcPr>
            <w:tcW w:w="5400" w:type="dxa"/>
            <w:shd w:val="clear" w:color="auto" w:fill="auto"/>
          </w:tcPr>
          <w:p w:rsidR="00D34F8A" w:rsidRPr="00073303" w:rsidRDefault="00D34F8A" w:rsidP="00690FF7"/>
        </w:tc>
        <w:tc>
          <w:tcPr>
            <w:tcW w:w="3060" w:type="dxa"/>
            <w:shd w:val="clear" w:color="auto" w:fill="auto"/>
          </w:tcPr>
          <w:p w:rsidR="00D34F8A" w:rsidRPr="00073303" w:rsidRDefault="00D34F8A" w:rsidP="00690FF7"/>
          <w:p w:rsidR="00EA3D92" w:rsidRPr="00073303" w:rsidRDefault="00EA3D92" w:rsidP="00690FF7">
            <w:r w:rsidRPr="00073303">
              <w:t>1</w:t>
            </w:r>
            <w:bookmarkStart w:id="0" w:name="_GoBack"/>
            <w:bookmarkEnd w:id="0"/>
          </w:p>
        </w:tc>
      </w:tr>
      <w:tr w:rsidR="003251EC" w:rsidRPr="00073303" w:rsidTr="003251EC">
        <w:tc>
          <w:tcPr>
            <w:tcW w:w="13698" w:type="dxa"/>
            <w:gridSpan w:val="3"/>
            <w:tcBorders>
              <w:bottom w:val="single" w:sz="4" w:space="0" w:color="auto"/>
            </w:tcBorders>
            <w:shd w:val="clear" w:color="auto" w:fill="auto"/>
          </w:tcPr>
          <w:p w:rsidR="003251EC" w:rsidRPr="00073303" w:rsidRDefault="003251EC" w:rsidP="00690FF7">
            <w:pPr>
              <w:rPr>
                <w:i/>
              </w:rPr>
            </w:pPr>
            <w:r w:rsidRPr="00073303">
              <w:rPr>
                <w:i/>
              </w:rPr>
              <w:t>Comments:</w:t>
            </w:r>
          </w:p>
          <w:p w:rsidR="003251EC" w:rsidRPr="00073303" w:rsidRDefault="003251EC" w:rsidP="00690FF7">
            <w:pPr>
              <w:rPr>
                <w:i/>
              </w:rPr>
            </w:pPr>
          </w:p>
          <w:p w:rsidR="003251EC" w:rsidRPr="00073303" w:rsidRDefault="003251EC" w:rsidP="00690FF7">
            <w:pPr>
              <w:rPr>
                <w:i/>
              </w:rPr>
            </w:pPr>
          </w:p>
          <w:p w:rsidR="003251EC" w:rsidRPr="00073303" w:rsidRDefault="003251EC" w:rsidP="00690FF7">
            <w:pPr>
              <w:rPr>
                <w:i/>
              </w:rPr>
            </w:pPr>
          </w:p>
        </w:tc>
      </w:tr>
    </w:tbl>
    <w:p w:rsidR="00073303" w:rsidRDefault="00073303" w:rsidP="00073303"/>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238"/>
        <w:gridCol w:w="5400"/>
        <w:gridCol w:w="3060"/>
      </w:tblGrid>
      <w:tr w:rsidR="00073303" w:rsidRPr="002A207F"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073303" w:rsidRPr="00AC5A14" w:rsidRDefault="00073303" w:rsidP="00FF54C2">
            <w:pPr>
              <w:rPr>
                <w:b/>
                <w:sz w:val="28"/>
                <w:szCs w:val="28"/>
              </w:rPr>
            </w:pPr>
            <w:r>
              <w:rPr>
                <w:b/>
                <w:sz w:val="28"/>
                <w:szCs w:val="28"/>
              </w:rPr>
              <w:t>Probability and Statistics</w:t>
            </w:r>
          </w:p>
        </w:tc>
      </w:tr>
      <w:tr w:rsidR="00073303" w:rsidRPr="00AC5A14"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073303" w:rsidRPr="00AC5A14" w:rsidRDefault="00073303" w:rsidP="00FF54C2">
            <w:r w:rsidRPr="00AC5A14">
              <w:t xml:space="preserve">Big ideas:  </w:t>
            </w:r>
          </w:p>
          <w:p w:rsidR="00073303" w:rsidRPr="00AC5A14" w:rsidRDefault="00073303" w:rsidP="00FF54C2">
            <w:r w:rsidRPr="00AC5A14">
              <w:t xml:space="preserve"> </w:t>
            </w:r>
            <w:r>
              <w:t>Use probability and statistics to summarize and interpret data and then make predictions and decisions based on the analysis</w:t>
            </w:r>
          </w:p>
        </w:tc>
      </w:tr>
      <w:tr w:rsidR="00073303" w:rsidRPr="003251EC" w:rsidTr="00FF54C2">
        <w:tc>
          <w:tcPr>
            <w:tcW w:w="5238" w:type="dxa"/>
            <w:shd w:val="clear" w:color="auto" w:fill="auto"/>
          </w:tcPr>
          <w:p w:rsidR="00073303" w:rsidRPr="003251EC" w:rsidRDefault="00073303" w:rsidP="00FF54C2">
            <w:pPr>
              <w:rPr>
                <w:b/>
                <w:sz w:val="28"/>
                <w:szCs w:val="28"/>
              </w:rPr>
            </w:pPr>
            <w:r w:rsidRPr="003251EC">
              <w:rPr>
                <w:b/>
                <w:sz w:val="28"/>
                <w:szCs w:val="28"/>
              </w:rPr>
              <w:t xml:space="preserve">Main Ideas </w:t>
            </w:r>
          </w:p>
        </w:tc>
        <w:tc>
          <w:tcPr>
            <w:tcW w:w="5400" w:type="dxa"/>
            <w:shd w:val="clear" w:color="auto" w:fill="auto"/>
          </w:tcPr>
          <w:p w:rsidR="00073303" w:rsidRPr="003251EC" w:rsidRDefault="00073303" w:rsidP="00FF54C2">
            <w:pPr>
              <w:rPr>
                <w:b/>
                <w:sz w:val="28"/>
                <w:szCs w:val="28"/>
              </w:rPr>
            </w:pPr>
            <w:r w:rsidRPr="003251EC">
              <w:rPr>
                <w:b/>
                <w:sz w:val="28"/>
                <w:szCs w:val="28"/>
              </w:rPr>
              <w:t>Insights and Questions</w:t>
            </w:r>
          </w:p>
        </w:tc>
        <w:tc>
          <w:tcPr>
            <w:tcW w:w="3060" w:type="dxa"/>
            <w:shd w:val="clear" w:color="auto" w:fill="auto"/>
          </w:tcPr>
          <w:p w:rsidR="00073303" w:rsidRPr="003251EC" w:rsidRDefault="00073303" w:rsidP="00FF54C2">
            <w:pPr>
              <w:jc w:val="center"/>
              <w:rPr>
                <w:b/>
                <w:sz w:val="28"/>
                <w:szCs w:val="28"/>
              </w:rPr>
            </w:pPr>
            <w:r w:rsidRPr="003251EC">
              <w:rPr>
                <w:b/>
                <w:sz w:val="28"/>
                <w:szCs w:val="28"/>
              </w:rPr>
              <w:t>Alignment Code</w:t>
            </w:r>
            <w:r w:rsidRPr="003251EC">
              <w:rPr>
                <w:rStyle w:val="FootnoteReference"/>
                <w:b/>
                <w:sz w:val="28"/>
                <w:szCs w:val="28"/>
              </w:rPr>
              <w:footnoteReference w:id="2"/>
            </w:r>
            <w:r w:rsidRPr="003251EC">
              <w:rPr>
                <w:b/>
                <w:sz w:val="28"/>
                <w:szCs w:val="28"/>
              </w:rPr>
              <w:t xml:space="preserve">     Notes</w:t>
            </w:r>
          </w:p>
        </w:tc>
      </w:tr>
      <w:tr w:rsidR="00073303" w:rsidRPr="00073303" w:rsidTr="00FF54C2">
        <w:tc>
          <w:tcPr>
            <w:tcW w:w="5238" w:type="dxa"/>
            <w:shd w:val="clear" w:color="auto" w:fill="auto"/>
          </w:tcPr>
          <w:p w:rsidR="00073303" w:rsidRPr="00073303" w:rsidRDefault="00073303" w:rsidP="00FF54C2">
            <w:pPr>
              <w:widowControl w:val="0"/>
              <w:autoSpaceDE w:val="0"/>
              <w:autoSpaceDN w:val="0"/>
              <w:adjustRightInd w:val="0"/>
            </w:pPr>
            <w:r w:rsidRPr="00073303">
              <w:t>Summarize, represent, and interpret data – recognize which tools to apply</w:t>
            </w:r>
          </w:p>
          <w:p w:rsidR="00073303" w:rsidRPr="00073303" w:rsidRDefault="00073303" w:rsidP="00FF54C2">
            <w:pPr>
              <w:widowControl w:val="0"/>
              <w:autoSpaceDE w:val="0"/>
              <w:autoSpaceDN w:val="0"/>
              <w:adjustRightInd w:val="0"/>
            </w:pPr>
          </w:p>
        </w:tc>
        <w:tc>
          <w:tcPr>
            <w:tcW w:w="5400" w:type="dxa"/>
            <w:shd w:val="clear" w:color="auto" w:fill="auto"/>
          </w:tcPr>
          <w:p w:rsidR="00073303" w:rsidRDefault="00073303" w:rsidP="00FF54C2">
            <w:pPr>
              <w:widowControl w:val="0"/>
              <w:autoSpaceDE w:val="0"/>
              <w:autoSpaceDN w:val="0"/>
              <w:adjustRightInd w:val="0"/>
            </w:pPr>
            <w:r w:rsidRPr="00073303">
              <w:t>We wondered where the focus on gathering data was. Found in 7</w:t>
            </w:r>
            <w:r w:rsidRPr="00073303">
              <w:rPr>
                <w:vertAlign w:val="superscript"/>
              </w:rPr>
              <w:t>th</w:t>
            </w:r>
            <w:r w:rsidRPr="00073303">
              <w:t xml:space="preserve"> grade level</w:t>
            </w:r>
          </w:p>
          <w:p w:rsidR="002D0A6A" w:rsidRPr="00073303" w:rsidRDefault="002D0A6A" w:rsidP="00FF54C2">
            <w:pPr>
              <w:widowControl w:val="0"/>
              <w:autoSpaceDE w:val="0"/>
              <w:autoSpaceDN w:val="0"/>
              <w:adjustRightInd w:val="0"/>
            </w:pPr>
            <w:hyperlink r:id="rId10" w:history="1">
              <w:r w:rsidRPr="00C254BA">
                <w:rPr>
                  <w:rStyle w:val="Hyperlink"/>
                </w:rPr>
                <w:t>http://www.illustrativemathematics.org/illustrations/216</w:t>
              </w:r>
            </w:hyperlink>
            <w:r>
              <w:t xml:space="preserve"> </w:t>
            </w:r>
          </w:p>
        </w:tc>
        <w:tc>
          <w:tcPr>
            <w:tcW w:w="3060" w:type="dxa"/>
            <w:shd w:val="clear" w:color="auto" w:fill="auto"/>
          </w:tcPr>
          <w:p w:rsidR="00073303" w:rsidRPr="00073303" w:rsidRDefault="00073303" w:rsidP="00FF54C2">
            <w:r w:rsidRPr="00073303">
              <w:t>3  (but necessary for anyone in society)</w:t>
            </w:r>
          </w:p>
        </w:tc>
      </w:tr>
      <w:tr w:rsidR="00073303" w:rsidRPr="00073303" w:rsidTr="00FF54C2">
        <w:tc>
          <w:tcPr>
            <w:tcW w:w="5238" w:type="dxa"/>
            <w:shd w:val="clear" w:color="auto" w:fill="auto"/>
          </w:tcPr>
          <w:p w:rsidR="00073303" w:rsidRPr="00073303" w:rsidRDefault="00073303" w:rsidP="00FF54C2">
            <w:pPr>
              <w:shd w:val="clear" w:color="auto" w:fill="FFFFFF"/>
            </w:pPr>
            <w:r w:rsidRPr="00073303">
              <w:t>Evaluation processes, making inferences &amp; justifying conclusions</w:t>
            </w:r>
          </w:p>
          <w:p w:rsidR="00073303" w:rsidRPr="00073303" w:rsidRDefault="00073303" w:rsidP="00FF54C2">
            <w:pPr>
              <w:shd w:val="clear" w:color="auto" w:fill="FFFFFF"/>
            </w:pPr>
          </w:p>
        </w:tc>
        <w:tc>
          <w:tcPr>
            <w:tcW w:w="5400" w:type="dxa"/>
            <w:shd w:val="clear" w:color="auto" w:fill="auto"/>
          </w:tcPr>
          <w:p w:rsidR="00073303" w:rsidRDefault="00073303" w:rsidP="00FF54C2">
            <w:pPr>
              <w:rPr>
                <w:color w:val="FF0000"/>
              </w:rPr>
            </w:pPr>
            <w:r w:rsidRPr="00073303">
              <w:rPr>
                <w:color w:val="FF0000"/>
              </w:rPr>
              <w:t>Students’ communication level can affect their ability to justify reasoning</w:t>
            </w:r>
          </w:p>
          <w:p w:rsidR="002D0A6A" w:rsidRPr="00073303" w:rsidRDefault="002D0A6A" w:rsidP="00FF54C2">
            <w:pPr>
              <w:rPr>
                <w:color w:val="FF0000"/>
              </w:rPr>
            </w:pPr>
            <w:hyperlink r:id="rId11" w:history="1">
              <w:r w:rsidRPr="00C254BA">
                <w:rPr>
                  <w:rStyle w:val="Hyperlink"/>
                </w:rPr>
                <w:t>http://www.illustrativemathematics.org/illustrations/186</w:t>
              </w:r>
            </w:hyperlink>
            <w:r>
              <w:rPr>
                <w:color w:val="FF0000"/>
              </w:rPr>
              <w:t xml:space="preserve"> </w:t>
            </w:r>
          </w:p>
        </w:tc>
        <w:tc>
          <w:tcPr>
            <w:tcW w:w="3060" w:type="dxa"/>
            <w:shd w:val="clear" w:color="auto" w:fill="auto"/>
          </w:tcPr>
          <w:p w:rsidR="00073303" w:rsidRPr="00073303" w:rsidRDefault="00073303" w:rsidP="00FF54C2">
            <w:r w:rsidRPr="00073303">
              <w:t>1</w:t>
            </w:r>
          </w:p>
        </w:tc>
      </w:tr>
      <w:tr w:rsidR="00073303" w:rsidRPr="00073303" w:rsidTr="00FF54C2">
        <w:tc>
          <w:tcPr>
            <w:tcW w:w="5238" w:type="dxa"/>
            <w:shd w:val="clear" w:color="auto" w:fill="auto"/>
          </w:tcPr>
          <w:p w:rsidR="00073303" w:rsidRPr="00073303" w:rsidRDefault="00073303" w:rsidP="00FF54C2">
            <w:pPr>
              <w:shd w:val="clear" w:color="auto" w:fill="FFFFFF"/>
              <w:outlineLvl w:val="1"/>
              <w:rPr>
                <w:b/>
              </w:rPr>
            </w:pPr>
            <w:r w:rsidRPr="00073303">
              <w:rPr>
                <w:b/>
              </w:rPr>
              <w:t>Conditional probability &amp; Rules of Probability</w:t>
            </w:r>
          </w:p>
          <w:p w:rsidR="00073303" w:rsidRPr="00073303" w:rsidRDefault="00073303" w:rsidP="00FF54C2">
            <w:pPr>
              <w:shd w:val="clear" w:color="auto" w:fill="FFFFFF"/>
              <w:outlineLvl w:val="1"/>
              <w:rPr>
                <w:b/>
              </w:rPr>
            </w:pPr>
          </w:p>
          <w:p w:rsidR="00073303" w:rsidRPr="00073303" w:rsidRDefault="00073303" w:rsidP="00FF54C2">
            <w:pPr>
              <w:shd w:val="clear" w:color="auto" w:fill="FFFFFF"/>
              <w:outlineLvl w:val="1"/>
              <w:rPr>
                <w:b/>
              </w:rPr>
            </w:pPr>
          </w:p>
        </w:tc>
        <w:tc>
          <w:tcPr>
            <w:tcW w:w="5400" w:type="dxa"/>
            <w:shd w:val="clear" w:color="auto" w:fill="auto"/>
          </w:tcPr>
          <w:p w:rsidR="00073303" w:rsidRPr="00073303" w:rsidRDefault="00073303" w:rsidP="00FF54C2"/>
        </w:tc>
        <w:tc>
          <w:tcPr>
            <w:tcW w:w="3060" w:type="dxa"/>
            <w:shd w:val="clear" w:color="auto" w:fill="auto"/>
          </w:tcPr>
          <w:p w:rsidR="00073303" w:rsidRPr="00073303" w:rsidRDefault="00073303" w:rsidP="00FF54C2">
            <w:r w:rsidRPr="00073303">
              <w:t>1</w:t>
            </w:r>
          </w:p>
        </w:tc>
      </w:tr>
      <w:tr w:rsidR="00073303" w:rsidRPr="00073303" w:rsidTr="00FF54C2">
        <w:tc>
          <w:tcPr>
            <w:tcW w:w="5238" w:type="dxa"/>
            <w:shd w:val="clear" w:color="auto" w:fill="auto"/>
          </w:tcPr>
          <w:p w:rsidR="00073303" w:rsidRPr="00073303" w:rsidRDefault="00073303" w:rsidP="00FF54C2">
            <w:pPr>
              <w:shd w:val="clear" w:color="auto" w:fill="FFFFFF"/>
              <w:outlineLvl w:val="1"/>
              <w:rPr>
                <w:b/>
              </w:rPr>
            </w:pPr>
            <w:r w:rsidRPr="00073303">
              <w:rPr>
                <w:b/>
              </w:rPr>
              <w:t>Using probability to make decisions</w:t>
            </w:r>
          </w:p>
          <w:p w:rsidR="00073303" w:rsidRPr="00073303" w:rsidRDefault="00073303" w:rsidP="00FF54C2">
            <w:pPr>
              <w:shd w:val="clear" w:color="auto" w:fill="FFFFFF"/>
              <w:outlineLvl w:val="1"/>
              <w:rPr>
                <w:b/>
              </w:rPr>
            </w:pPr>
          </w:p>
          <w:p w:rsidR="00073303" w:rsidRPr="00073303" w:rsidRDefault="00073303" w:rsidP="00FF54C2">
            <w:pPr>
              <w:shd w:val="clear" w:color="auto" w:fill="FFFFFF"/>
              <w:outlineLvl w:val="1"/>
              <w:rPr>
                <w:b/>
              </w:rPr>
            </w:pPr>
          </w:p>
        </w:tc>
        <w:tc>
          <w:tcPr>
            <w:tcW w:w="5400" w:type="dxa"/>
            <w:shd w:val="clear" w:color="auto" w:fill="auto"/>
          </w:tcPr>
          <w:p w:rsidR="00073303" w:rsidRPr="00073303" w:rsidRDefault="002D0A6A" w:rsidP="00FF54C2">
            <w:r>
              <w:t>Most standards have a (+) beside them</w:t>
            </w:r>
          </w:p>
        </w:tc>
        <w:tc>
          <w:tcPr>
            <w:tcW w:w="3060" w:type="dxa"/>
            <w:shd w:val="clear" w:color="auto" w:fill="auto"/>
          </w:tcPr>
          <w:p w:rsidR="00073303" w:rsidRPr="00073303" w:rsidRDefault="00073303" w:rsidP="00FF54C2">
            <w:r w:rsidRPr="00073303">
              <w:t>1</w:t>
            </w:r>
          </w:p>
        </w:tc>
      </w:tr>
      <w:tr w:rsidR="00073303" w:rsidRPr="00073303" w:rsidTr="00FF54C2">
        <w:tc>
          <w:tcPr>
            <w:tcW w:w="13698" w:type="dxa"/>
            <w:gridSpan w:val="3"/>
            <w:tcBorders>
              <w:bottom w:val="single" w:sz="4" w:space="0" w:color="auto"/>
            </w:tcBorders>
            <w:shd w:val="clear" w:color="auto" w:fill="auto"/>
          </w:tcPr>
          <w:p w:rsidR="00073303" w:rsidRPr="00073303" w:rsidRDefault="00073303" w:rsidP="00FF54C2">
            <w:pPr>
              <w:rPr>
                <w:i/>
              </w:rPr>
            </w:pPr>
            <w:r w:rsidRPr="00073303">
              <w:rPr>
                <w:i/>
              </w:rPr>
              <w:t>Comments:</w:t>
            </w:r>
          </w:p>
          <w:p w:rsidR="00073303" w:rsidRPr="00073303" w:rsidRDefault="00073303" w:rsidP="00FF54C2">
            <w:pPr>
              <w:rPr>
                <w:i/>
              </w:rPr>
            </w:pPr>
          </w:p>
          <w:p w:rsidR="00073303" w:rsidRPr="00073303" w:rsidRDefault="00073303" w:rsidP="00FF54C2">
            <w:pPr>
              <w:rPr>
                <w:i/>
              </w:rPr>
            </w:pPr>
          </w:p>
          <w:p w:rsidR="00073303" w:rsidRPr="00073303" w:rsidRDefault="00073303" w:rsidP="00FF54C2">
            <w:pPr>
              <w:rPr>
                <w:i/>
              </w:rPr>
            </w:pPr>
          </w:p>
          <w:p w:rsidR="00073303" w:rsidRPr="00073303" w:rsidRDefault="00073303" w:rsidP="00FF54C2">
            <w:pPr>
              <w:rPr>
                <w:i/>
              </w:rPr>
            </w:pPr>
          </w:p>
          <w:p w:rsidR="00073303" w:rsidRPr="00073303" w:rsidRDefault="00073303" w:rsidP="00FF54C2">
            <w:pPr>
              <w:rPr>
                <w:i/>
              </w:rPr>
            </w:pPr>
          </w:p>
          <w:p w:rsidR="00073303" w:rsidRPr="00073303" w:rsidRDefault="00073303" w:rsidP="00FF54C2">
            <w:pPr>
              <w:rPr>
                <w:i/>
              </w:rPr>
            </w:pPr>
          </w:p>
        </w:tc>
      </w:tr>
    </w:tbl>
    <w:p w:rsidR="00073303" w:rsidRDefault="00073303" w:rsidP="00073303"/>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38"/>
        <w:gridCol w:w="5400"/>
        <w:gridCol w:w="3060"/>
      </w:tblGrid>
      <w:tr w:rsidR="00073303" w:rsidRPr="002A207F"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073303" w:rsidRPr="00AC5A14" w:rsidRDefault="00073303" w:rsidP="00FF54C2">
            <w:pPr>
              <w:rPr>
                <w:b/>
                <w:sz w:val="28"/>
                <w:szCs w:val="28"/>
              </w:rPr>
            </w:pPr>
            <w:r>
              <w:rPr>
                <w:b/>
                <w:sz w:val="28"/>
                <w:szCs w:val="28"/>
              </w:rPr>
              <w:lastRenderedPageBreak/>
              <w:t>Geometry</w:t>
            </w:r>
          </w:p>
        </w:tc>
      </w:tr>
      <w:tr w:rsidR="00073303" w:rsidRPr="00593CC1"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073303" w:rsidRPr="00593CC1" w:rsidRDefault="00073303" w:rsidP="00FF54C2">
            <w:r w:rsidRPr="00593CC1">
              <w:t xml:space="preserve">Big ideas:  </w:t>
            </w:r>
          </w:p>
          <w:p w:rsidR="00073303" w:rsidRPr="00593CC1" w:rsidRDefault="00073303" w:rsidP="00FF54C2">
            <w:r w:rsidRPr="00593CC1">
              <w:t>The course from Appendix A for Geometry keeps the flow of the concepts.</w:t>
            </w:r>
          </w:p>
          <w:p w:rsidR="00073303" w:rsidRPr="00593CC1" w:rsidRDefault="00073303" w:rsidP="00FF54C2">
            <w:r w:rsidRPr="00593CC1">
              <w:t xml:space="preserve">This is a </w:t>
            </w:r>
            <w:r w:rsidRPr="00593CC1">
              <w:rPr>
                <w:u w:val="single"/>
              </w:rPr>
              <w:t>transformational approach</w:t>
            </w:r>
            <w:r w:rsidRPr="00593CC1">
              <w:t xml:space="preserve"> to geometry.</w:t>
            </w:r>
          </w:p>
          <w:p w:rsidR="00073303" w:rsidRPr="00593CC1" w:rsidRDefault="00073303" w:rsidP="00FF54C2">
            <w:pPr>
              <w:widowControl w:val="0"/>
              <w:autoSpaceDE w:val="0"/>
              <w:autoSpaceDN w:val="0"/>
              <w:adjustRightInd w:val="0"/>
            </w:pPr>
            <w:r w:rsidRPr="00593CC1">
              <w:t xml:space="preserve">The concepts of congruence, similarity, and symmetry can be understood from the perspective of geometric transformation. Fundamental are the rigid motions: translations, rotations, reflections, and combinations. </w:t>
            </w:r>
          </w:p>
          <w:p w:rsidR="00073303" w:rsidRPr="00593CC1" w:rsidRDefault="00073303" w:rsidP="00FF54C2">
            <w:r w:rsidRPr="00593CC1">
              <w:t>Analytic geometry connects algebra and geometry, resulting in powerful method of analysis and problem solving.</w:t>
            </w:r>
          </w:p>
          <w:p w:rsidR="00073303" w:rsidRPr="00593CC1" w:rsidRDefault="00073303" w:rsidP="00FF54C2">
            <w:r w:rsidRPr="00593CC1">
              <w:t xml:space="preserve"> </w:t>
            </w:r>
          </w:p>
        </w:tc>
      </w:tr>
      <w:tr w:rsidR="00073303" w:rsidRPr="003251EC" w:rsidTr="00FF54C2">
        <w:tc>
          <w:tcPr>
            <w:tcW w:w="5238" w:type="dxa"/>
            <w:shd w:val="clear" w:color="auto" w:fill="auto"/>
          </w:tcPr>
          <w:p w:rsidR="00073303" w:rsidRPr="003251EC" w:rsidRDefault="00073303" w:rsidP="00FF54C2">
            <w:pPr>
              <w:rPr>
                <w:b/>
                <w:sz w:val="28"/>
                <w:szCs w:val="28"/>
              </w:rPr>
            </w:pPr>
            <w:r w:rsidRPr="003251EC">
              <w:rPr>
                <w:b/>
                <w:sz w:val="28"/>
                <w:szCs w:val="28"/>
              </w:rPr>
              <w:t xml:space="preserve">Main Ideas </w:t>
            </w:r>
          </w:p>
        </w:tc>
        <w:tc>
          <w:tcPr>
            <w:tcW w:w="5400" w:type="dxa"/>
            <w:shd w:val="clear" w:color="auto" w:fill="auto"/>
          </w:tcPr>
          <w:p w:rsidR="00073303" w:rsidRPr="003251EC" w:rsidRDefault="00073303" w:rsidP="00FF54C2">
            <w:pPr>
              <w:rPr>
                <w:b/>
                <w:sz w:val="28"/>
                <w:szCs w:val="28"/>
              </w:rPr>
            </w:pPr>
            <w:r w:rsidRPr="003251EC">
              <w:rPr>
                <w:b/>
                <w:sz w:val="28"/>
                <w:szCs w:val="28"/>
              </w:rPr>
              <w:t>Insights and Questions</w:t>
            </w:r>
          </w:p>
        </w:tc>
        <w:tc>
          <w:tcPr>
            <w:tcW w:w="3060" w:type="dxa"/>
            <w:shd w:val="clear" w:color="auto" w:fill="auto"/>
          </w:tcPr>
          <w:p w:rsidR="00073303" w:rsidRPr="003251EC" w:rsidRDefault="00073303" w:rsidP="00FF54C2">
            <w:pPr>
              <w:jc w:val="center"/>
              <w:rPr>
                <w:b/>
                <w:sz w:val="28"/>
                <w:szCs w:val="28"/>
              </w:rPr>
            </w:pPr>
            <w:r w:rsidRPr="003251EC">
              <w:rPr>
                <w:b/>
                <w:sz w:val="28"/>
                <w:szCs w:val="28"/>
              </w:rPr>
              <w:t>Alignment Code</w:t>
            </w:r>
            <w:r w:rsidRPr="003251EC">
              <w:rPr>
                <w:rStyle w:val="FootnoteReference"/>
                <w:b/>
                <w:sz w:val="28"/>
                <w:szCs w:val="28"/>
              </w:rPr>
              <w:footnoteReference w:id="3"/>
            </w:r>
            <w:r w:rsidRPr="003251EC">
              <w:rPr>
                <w:b/>
                <w:sz w:val="28"/>
                <w:szCs w:val="28"/>
              </w:rPr>
              <w:t xml:space="preserve">     Notes</w:t>
            </w:r>
          </w:p>
        </w:tc>
      </w:tr>
      <w:tr w:rsidR="00073303" w:rsidRPr="00593CC1" w:rsidTr="00FF54C2">
        <w:trPr>
          <w:trHeight w:val="1790"/>
        </w:trPr>
        <w:tc>
          <w:tcPr>
            <w:tcW w:w="5238" w:type="dxa"/>
            <w:shd w:val="clear" w:color="auto" w:fill="auto"/>
          </w:tcPr>
          <w:p w:rsidR="00073303" w:rsidRPr="00593CC1" w:rsidRDefault="00073303" w:rsidP="00FF54C2">
            <w:pPr>
              <w:widowControl w:val="0"/>
              <w:autoSpaceDE w:val="0"/>
              <w:autoSpaceDN w:val="0"/>
              <w:adjustRightInd w:val="0"/>
              <w:rPr>
                <w:b/>
              </w:rPr>
            </w:pPr>
            <w:r w:rsidRPr="00593CC1">
              <w:rPr>
                <w:b/>
              </w:rPr>
              <w:t xml:space="preserve">G-CO </w:t>
            </w:r>
          </w:p>
          <w:p w:rsidR="00073303" w:rsidRPr="00593CC1" w:rsidRDefault="00073303" w:rsidP="00FF54C2">
            <w:pPr>
              <w:widowControl w:val="0"/>
              <w:autoSpaceDE w:val="0"/>
              <w:autoSpaceDN w:val="0"/>
              <w:adjustRightInd w:val="0"/>
            </w:pPr>
            <w:r w:rsidRPr="00593CC1">
              <w:t xml:space="preserve">Congruence results from looking at transformations and understanding congruence in terms of rigid motion, prove geometric theorems, and make geometric constructions. </w:t>
            </w:r>
          </w:p>
          <w:p w:rsidR="00073303" w:rsidRPr="00593CC1" w:rsidRDefault="00073303" w:rsidP="00FF54C2">
            <w:pPr>
              <w:widowControl w:val="0"/>
              <w:autoSpaceDE w:val="0"/>
              <w:autoSpaceDN w:val="0"/>
              <w:adjustRightInd w:val="0"/>
            </w:pPr>
          </w:p>
        </w:tc>
        <w:tc>
          <w:tcPr>
            <w:tcW w:w="5400" w:type="dxa"/>
            <w:shd w:val="clear" w:color="auto" w:fill="auto"/>
          </w:tcPr>
          <w:p w:rsidR="00073303" w:rsidRPr="00593CC1" w:rsidRDefault="00073303" w:rsidP="00FF54C2">
            <w:pPr>
              <w:widowControl w:val="0"/>
              <w:autoSpaceDE w:val="0"/>
              <w:autoSpaceDN w:val="0"/>
              <w:adjustRightInd w:val="0"/>
            </w:pPr>
            <w:r w:rsidRPr="00593CC1">
              <w:t xml:space="preserve"> How will constructions be performed in general – will all students be proficient with all methods?</w:t>
            </w:r>
          </w:p>
          <w:p w:rsidR="00073303" w:rsidRPr="00593CC1" w:rsidRDefault="00073303" w:rsidP="00FF54C2">
            <w:pPr>
              <w:rPr>
                <w:color w:val="FF0000"/>
              </w:rPr>
            </w:pPr>
            <w:r w:rsidRPr="00593CC1">
              <w:t>Geometric Constructions are not in the College Readiness Standards.</w:t>
            </w:r>
          </w:p>
        </w:tc>
        <w:tc>
          <w:tcPr>
            <w:tcW w:w="3060" w:type="dxa"/>
            <w:shd w:val="clear" w:color="auto" w:fill="auto"/>
          </w:tcPr>
          <w:p w:rsidR="00073303" w:rsidRPr="00593CC1" w:rsidRDefault="00073303" w:rsidP="00FF54C2">
            <w:r w:rsidRPr="00593CC1">
              <w:t xml:space="preserve">3 </w:t>
            </w:r>
            <w:r>
              <w:t xml:space="preserve">  </w:t>
            </w:r>
            <w:r w:rsidRPr="00593CC1">
              <w:t>There is a difference in the way this will be taught to the College Readiness Standards</w:t>
            </w:r>
          </w:p>
          <w:p w:rsidR="00073303" w:rsidRPr="00593CC1" w:rsidRDefault="00073303" w:rsidP="00FF54C2"/>
          <w:p w:rsidR="00073303" w:rsidRPr="00593CC1" w:rsidRDefault="00073303" w:rsidP="00FF54C2"/>
        </w:tc>
      </w:tr>
      <w:tr w:rsidR="00073303" w:rsidRPr="00593CC1" w:rsidTr="00FF54C2">
        <w:tc>
          <w:tcPr>
            <w:tcW w:w="5238" w:type="dxa"/>
            <w:shd w:val="clear" w:color="auto" w:fill="auto"/>
          </w:tcPr>
          <w:p w:rsidR="00073303" w:rsidRPr="00593CC1" w:rsidRDefault="00073303" w:rsidP="00FF54C2">
            <w:pPr>
              <w:shd w:val="clear" w:color="auto" w:fill="FFFFFF"/>
              <w:rPr>
                <w:b/>
              </w:rPr>
            </w:pPr>
            <w:r w:rsidRPr="00593CC1">
              <w:rPr>
                <w:b/>
              </w:rPr>
              <w:t>G-SRT</w:t>
            </w:r>
          </w:p>
          <w:p w:rsidR="00073303" w:rsidRPr="00593CC1" w:rsidRDefault="00073303" w:rsidP="00FF54C2">
            <w:pPr>
              <w:shd w:val="clear" w:color="auto" w:fill="FFFFFF"/>
            </w:pPr>
            <w:r w:rsidRPr="00593CC1">
              <w:t>Similarity results from looking at congruence and in terms of similarity transformations.  Prove Theorems involving similarity. Trigonometry comes from looking at right triangle relationships.</w:t>
            </w:r>
          </w:p>
          <w:p w:rsidR="00073303" w:rsidRPr="00593CC1" w:rsidRDefault="00073303" w:rsidP="00FF54C2">
            <w:pPr>
              <w:shd w:val="clear" w:color="auto" w:fill="FFFFFF"/>
            </w:pPr>
          </w:p>
          <w:p w:rsidR="00073303" w:rsidRPr="00593CC1" w:rsidRDefault="00073303" w:rsidP="00FF54C2">
            <w:pPr>
              <w:shd w:val="clear" w:color="auto" w:fill="FFFFFF"/>
            </w:pPr>
          </w:p>
          <w:p w:rsidR="00073303" w:rsidRPr="00593CC1" w:rsidRDefault="00073303" w:rsidP="00FF54C2">
            <w:pPr>
              <w:shd w:val="clear" w:color="auto" w:fill="FFFFFF"/>
            </w:pPr>
          </w:p>
        </w:tc>
        <w:tc>
          <w:tcPr>
            <w:tcW w:w="5400" w:type="dxa"/>
            <w:shd w:val="clear" w:color="auto" w:fill="auto"/>
          </w:tcPr>
          <w:p w:rsidR="00073303" w:rsidRPr="00593CC1" w:rsidRDefault="00073303" w:rsidP="00FF54C2">
            <w:pPr>
              <w:rPr>
                <w:color w:val="FF0000"/>
              </w:rPr>
            </w:pPr>
            <w:r w:rsidRPr="00593CC1">
              <w:rPr>
                <w:color w:val="FF0000"/>
              </w:rPr>
              <w:t xml:space="preserve"> </w:t>
            </w:r>
            <w:r w:rsidRPr="00593CC1">
              <w:t>Noticing that the Circle Domain follows the Similarity, Right Triangle and Trigonometry Domain</w:t>
            </w:r>
          </w:p>
          <w:p w:rsidR="00073303" w:rsidRPr="00593CC1" w:rsidRDefault="00073303" w:rsidP="00FF54C2">
            <w:pPr>
              <w:rPr>
                <w:color w:val="FF0000"/>
              </w:rPr>
            </w:pPr>
          </w:p>
          <w:p w:rsidR="00073303" w:rsidRPr="00593CC1" w:rsidRDefault="00073303" w:rsidP="00FF54C2">
            <w:pPr>
              <w:shd w:val="clear" w:color="auto" w:fill="FFFFFF"/>
            </w:pPr>
            <w:r w:rsidRPr="00593CC1">
              <w:t>Similarity, Right Triangles, and Trigonometry are clustered together</w:t>
            </w:r>
          </w:p>
          <w:p w:rsidR="00073303" w:rsidRPr="00593CC1" w:rsidRDefault="00073303" w:rsidP="00FF54C2">
            <w:pPr>
              <w:rPr>
                <w:color w:val="FF0000"/>
              </w:rPr>
            </w:pPr>
          </w:p>
          <w:p w:rsidR="00073303" w:rsidRDefault="00073303" w:rsidP="00FF54C2">
            <w:r w:rsidRPr="00593CC1">
              <w:t>Focus on Special Right Triangles is not in the Common Core Standards</w:t>
            </w:r>
          </w:p>
          <w:p w:rsidR="002D0A6A" w:rsidRDefault="002D0A6A" w:rsidP="00FF54C2">
            <w:pPr>
              <w:rPr>
                <w:color w:val="FF0000"/>
              </w:rPr>
            </w:pPr>
            <w:hyperlink r:id="rId12" w:history="1">
              <w:r w:rsidRPr="00C254BA">
                <w:rPr>
                  <w:rStyle w:val="Hyperlink"/>
                </w:rPr>
                <w:t>http://www.illustrativemathematics.org/illustrations/607</w:t>
              </w:r>
            </w:hyperlink>
            <w:r>
              <w:rPr>
                <w:color w:val="FF0000"/>
              </w:rPr>
              <w:t xml:space="preserve"> </w:t>
            </w:r>
          </w:p>
          <w:p w:rsidR="002D0A6A" w:rsidRPr="002D0A6A" w:rsidRDefault="002D0A6A" w:rsidP="00FF54C2">
            <w:r w:rsidRPr="002D0A6A">
              <w:t>general triangles have a (+)</w:t>
            </w:r>
          </w:p>
        </w:tc>
        <w:tc>
          <w:tcPr>
            <w:tcW w:w="3060" w:type="dxa"/>
            <w:shd w:val="clear" w:color="auto" w:fill="auto"/>
          </w:tcPr>
          <w:p w:rsidR="00073303" w:rsidRPr="00593CC1" w:rsidRDefault="00073303" w:rsidP="00FF54C2">
            <w:r w:rsidRPr="00593CC1">
              <w:t>3</w:t>
            </w:r>
            <w:r>
              <w:t xml:space="preserve">  </w:t>
            </w:r>
            <w:r w:rsidRPr="00593CC1">
              <w:t xml:space="preserve">Similarity is not stressed in the College Readiness Standards.  </w:t>
            </w:r>
          </w:p>
          <w:p w:rsidR="00073303" w:rsidRPr="00593CC1" w:rsidRDefault="00073303" w:rsidP="00FF54C2">
            <w:r w:rsidRPr="00593CC1">
              <w:t>Right triangle focus is also not a current focus in the College Readiness Standards.</w:t>
            </w:r>
          </w:p>
          <w:p w:rsidR="00073303" w:rsidRDefault="00073303" w:rsidP="00FF54C2">
            <w:r w:rsidRPr="00593CC1">
              <w:t>2 Apply Trigonometry to General Triangles</w:t>
            </w:r>
          </w:p>
          <w:p w:rsidR="00073303" w:rsidRPr="00593CC1" w:rsidRDefault="00073303" w:rsidP="00FF54C2"/>
        </w:tc>
      </w:tr>
      <w:tr w:rsidR="00073303" w:rsidRPr="00593CC1" w:rsidTr="00FF54C2">
        <w:tc>
          <w:tcPr>
            <w:tcW w:w="5238" w:type="dxa"/>
            <w:shd w:val="clear" w:color="auto" w:fill="auto"/>
          </w:tcPr>
          <w:p w:rsidR="00073303" w:rsidRPr="00593CC1" w:rsidRDefault="00073303" w:rsidP="00FF54C2">
            <w:pPr>
              <w:shd w:val="clear" w:color="auto" w:fill="FFFFFF"/>
              <w:outlineLvl w:val="1"/>
              <w:rPr>
                <w:b/>
              </w:rPr>
            </w:pPr>
            <w:r w:rsidRPr="00593CC1">
              <w:rPr>
                <w:b/>
              </w:rPr>
              <w:lastRenderedPageBreak/>
              <w:t>G-C</w:t>
            </w:r>
          </w:p>
          <w:p w:rsidR="00073303" w:rsidRPr="00593CC1" w:rsidRDefault="00073303" w:rsidP="00FF54C2">
            <w:pPr>
              <w:shd w:val="clear" w:color="auto" w:fill="FFFFFF"/>
              <w:outlineLvl w:val="1"/>
            </w:pPr>
            <w:r w:rsidRPr="00593CC1">
              <w:t>Similarity of circles results from prior work on similarity. Understand and apply theorems about circles.</w:t>
            </w:r>
          </w:p>
          <w:p w:rsidR="00073303" w:rsidRPr="00593CC1" w:rsidRDefault="00073303" w:rsidP="00FF54C2">
            <w:pPr>
              <w:shd w:val="clear" w:color="auto" w:fill="FFFFFF"/>
              <w:outlineLvl w:val="1"/>
              <w:rPr>
                <w:b/>
              </w:rPr>
            </w:pPr>
          </w:p>
          <w:p w:rsidR="00073303" w:rsidRPr="00593CC1" w:rsidRDefault="00073303" w:rsidP="00FF54C2">
            <w:pPr>
              <w:shd w:val="clear" w:color="auto" w:fill="FFFFFF"/>
              <w:outlineLvl w:val="1"/>
              <w:rPr>
                <w:b/>
              </w:rPr>
            </w:pPr>
          </w:p>
        </w:tc>
        <w:tc>
          <w:tcPr>
            <w:tcW w:w="5400" w:type="dxa"/>
            <w:shd w:val="clear" w:color="auto" w:fill="auto"/>
          </w:tcPr>
          <w:p w:rsidR="00073303" w:rsidRPr="00593CC1" w:rsidRDefault="00073303" w:rsidP="00FF54C2">
            <w:r w:rsidRPr="00593CC1">
              <w:t>Circles should be included with similarity, right triangles, and trigonometry. Think about circles ”transformationally”; what does it mean for all circles to be similar?</w:t>
            </w:r>
          </w:p>
          <w:p w:rsidR="00073303" w:rsidRDefault="00073303" w:rsidP="00FF54C2">
            <w:r w:rsidRPr="00593CC1">
              <w:t>Need the trigonometry understanding for the circle.</w:t>
            </w:r>
          </w:p>
          <w:p w:rsidR="002D0A6A" w:rsidRPr="00593CC1" w:rsidRDefault="002D0A6A" w:rsidP="00FF54C2">
            <w:r>
              <w:t>Most trig function standards have a (+)</w:t>
            </w:r>
          </w:p>
        </w:tc>
        <w:tc>
          <w:tcPr>
            <w:tcW w:w="3060" w:type="dxa"/>
            <w:shd w:val="clear" w:color="auto" w:fill="auto"/>
          </w:tcPr>
          <w:p w:rsidR="00073303" w:rsidRPr="00593CC1" w:rsidRDefault="00073303" w:rsidP="00FF54C2">
            <w:r w:rsidRPr="00593CC1">
              <w:t>3</w:t>
            </w:r>
            <w:r>
              <w:t xml:space="preserve"> </w:t>
            </w:r>
            <w:r w:rsidRPr="00593CC1">
              <w:t>Are not in the College Readiness Standards.</w:t>
            </w:r>
          </w:p>
          <w:p w:rsidR="00073303" w:rsidRPr="00593CC1" w:rsidRDefault="00073303" w:rsidP="00FF54C2"/>
        </w:tc>
      </w:tr>
      <w:tr w:rsidR="00073303" w:rsidRPr="00593CC1" w:rsidTr="00FF54C2">
        <w:tc>
          <w:tcPr>
            <w:tcW w:w="5238" w:type="dxa"/>
            <w:shd w:val="clear" w:color="auto" w:fill="auto"/>
          </w:tcPr>
          <w:p w:rsidR="00073303" w:rsidRPr="00593CC1" w:rsidRDefault="00073303" w:rsidP="00FF54C2">
            <w:pPr>
              <w:shd w:val="clear" w:color="auto" w:fill="FFFFFF"/>
              <w:outlineLvl w:val="1"/>
              <w:rPr>
                <w:b/>
              </w:rPr>
            </w:pPr>
            <w:r w:rsidRPr="00593CC1">
              <w:rPr>
                <w:b/>
              </w:rPr>
              <w:t>G-GPE</w:t>
            </w:r>
          </w:p>
          <w:p w:rsidR="00073303" w:rsidRPr="00593CC1" w:rsidRDefault="00073303" w:rsidP="00FF54C2">
            <w:pPr>
              <w:shd w:val="clear" w:color="auto" w:fill="FFFFFF"/>
              <w:outlineLvl w:val="1"/>
            </w:pPr>
            <w:r w:rsidRPr="00593CC1">
              <w:t>Translate between the geometric description and the equation for conic section and use coordinates to prove simple geometric theorems algebraically.</w:t>
            </w:r>
          </w:p>
          <w:p w:rsidR="00073303" w:rsidRPr="00593CC1" w:rsidRDefault="00073303" w:rsidP="00FF54C2">
            <w:pPr>
              <w:shd w:val="clear" w:color="auto" w:fill="FFFFFF"/>
              <w:outlineLvl w:val="1"/>
              <w:rPr>
                <w:b/>
              </w:rPr>
            </w:pPr>
          </w:p>
          <w:p w:rsidR="00073303" w:rsidRPr="00593CC1" w:rsidRDefault="00073303" w:rsidP="00FF54C2">
            <w:pPr>
              <w:shd w:val="clear" w:color="auto" w:fill="FFFFFF"/>
              <w:outlineLvl w:val="1"/>
              <w:rPr>
                <w:b/>
              </w:rPr>
            </w:pPr>
          </w:p>
        </w:tc>
        <w:tc>
          <w:tcPr>
            <w:tcW w:w="5400" w:type="dxa"/>
            <w:shd w:val="clear" w:color="auto" w:fill="auto"/>
          </w:tcPr>
          <w:p w:rsidR="00073303" w:rsidRDefault="002D0A6A" w:rsidP="00FF54C2">
            <w:r>
              <w:t>Only circles and parabolas required for geometry.</w:t>
            </w:r>
          </w:p>
          <w:p w:rsidR="002D0A6A" w:rsidRDefault="002D0A6A" w:rsidP="00FF54C2"/>
          <w:p w:rsidR="002D0A6A" w:rsidRDefault="002D0A6A" w:rsidP="00FF54C2">
            <w:r>
              <w:t>Connection between proof and algebraic understanding</w:t>
            </w:r>
          </w:p>
          <w:p w:rsidR="002D0A6A" w:rsidRPr="00593CC1" w:rsidRDefault="002D0A6A" w:rsidP="00FF54C2">
            <w:hyperlink r:id="rId13" w:history="1">
              <w:r w:rsidRPr="00C254BA">
                <w:rPr>
                  <w:rStyle w:val="Hyperlink"/>
                </w:rPr>
                <w:t>http://www.illustrativemathematics.org/illustrations/605</w:t>
              </w:r>
            </w:hyperlink>
            <w:r>
              <w:t xml:space="preserve"> </w:t>
            </w:r>
          </w:p>
        </w:tc>
        <w:tc>
          <w:tcPr>
            <w:tcW w:w="3060" w:type="dxa"/>
            <w:shd w:val="clear" w:color="auto" w:fill="auto"/>
          </w:tcPr>
          <w:p w:rsidR="00073303" w:rsidRPr="00593CC1" w:rsidRDefault="00073303" w:rsidP="00FF54C2">
            <w:r w:rsidRPr="00593CC1">
              <w:t>GPE 1   3</w:t>
            </w:r>
          </w:p>
          <w:p w:rsidR="00073303" w:rsidRPr="00593CC1" w:rsidRDefault="00073303" w:rsidP="00FF54C2">
            <w:r w:rsidRPr="00593CC1">
              <w:t>GPE 2   2</w:t>
            </w:r>
          </w:p>
        </w:tc>
      </w:tr>
      <w:tr w:rsidR="00073303" w:rsidRPr="00593CC1" w:rsidTr="00FF54C2">
        <w:tc>
          <w:tcPr>
            <w:tcW w:w="5238" w:type="dxa"/>
            <w:shd w:val="clear" w:color="auto" w:fill="auto"/>
          </w:tcPr>
          <w:p w:rsidR="00073303" w:rsidRPr="00593CC1" w:rsidRDefault="00073303" w:rsidP="00FF54C2">
            <w:pPr>
              <w:shd w:val="clear" w:color="auto" w:fill="FFFFFF"/>
              <w:outlineLvl w:val="1"/>
              <w:rPr>
                <w:b/>
              </w:rPr>
            </w:pPr>
            <w:r w:rsidRPr="00593CC1">
              <w:rPr>
                <w:b/>
              </w:rPr>
              <w:t>G-GMD</w:t>
            </w:r>
          </w:p>
          <w:p w:rsidR="00073303" w:rsidRPr="00593CC1" w:rsidRDefault="00073303" w:rsidP="00FF54C2">
            <w:pPr>
              <w:shd w:val="clear" w:color="auto" w:fill="FFFFFF"/>
              <w:outlineLvl w:val="1"/>
            </w:pPr>
            <w:r w:rsidRPr="00593CC1">
              <w:t>Explai</w:t>
            </w:r>
            <w:r>
              <w:t xml:space="preserve">n volume formulas and use them </w:t>
            </w:r>
            <w:r w:rsidRPr="00593CC1">
              <w:t>to solve problems.</w:t>
            </w:r>
          </w:p>
          <w:p w:rsidR="00073303" w:rsidRPr="00593CC1" w:rsidRDefault="00073303" w:rsidP="00FF54C2">
            <w:pPr>
              <w:shd w:val="clear" w:color="auto" w:fill="FFFFFF"/>
              <w:outlineLvl w:val="1"/>
            </w:pPr>
            <w:r w:rsidRPr="00593CC1">
              <w:t>Visualize relationships between two dimensional and three dimensional objects.</w:t>
            </w:r>
          </w:p>
          <w:p w:rsidR="00073303" w:rsidRPr="00593CC1" w:rsidRDefault="00073303" w:rsidP="00FF54C2">
            <w:pPr>
              <w:shd w:val="clear" w:color="auto" w:fill="FFFFFF"/>
              <w:outlineLvl w:val="1"/>
              <w:rPr>
                <w:b/>
              </w:rPr>
            </w:pPr>
          </w:p>
        </w:tc>
        <w:tc>
          <w:tcPr>
            <w:tcW w:w="5400" w:type="dxa"/>
            <w:shd w:val="clear" w:color="auto" w:fill="auto"/>
          </w:tcPr>
          <w:p w:rsidR="00073303" w:rsidRPr="00593CC1" w:rsidRDefault="00073303" w:rsidP="00FF54C2">
            <w:r w:rsidRPr="00593CC1">
              <w:t xml:space="preserve"> Back to a more traditional approach to geometry and moves into three dimensional objects.  Early experience with formulas makes the high school understanding different.</w:t>
            </w:r>
          </w:p>
        </w:tc>
        <w:tc>
          <w:tcPr>
            <w:tcW w:w="3060" w:type="dxa"/>
            <w:shd w:val="clear" w:color="auto" w:fill="auto"/>
          </w:tcPr>
          <w:p w:rsidR="00073303" w:rsidRPr="00593CC1" w:rsidRDefault="00073303" w:rsidP="00FF54C2"/>
          <w:p w:rsidR="00073303" w:rsidRPr="00593CC1" w:rsidRDefault="00073303" w:rsidP="00FF54C2"/>
        </w:tc>
      </w:tr>
      <w:tr w:rsidR="00073303" w:rsidTr="00FF54C2">
        <w:tc>
          <w:tcPr>
            <w:tcW w:w="5238" w:type="dxa"/>
            <w:shd w:val="clear" w:color="auto" w:fill="auto"/>
          </w:tcPr>
          <w:p w:rsidR="00073303" w:rsidRPr="00593CC1" w:rsidRDefault="00073303" w:rsidP="00FF54C2">
            <w:pPr>
              <w:shd w:val="clear" w:color="auto" w:fill="FFFFFF"/>
              <w:outlineLvl w:val="1"/>
              <w:rPr>
                <w:b/>
              </w:rPr>
            </w:pPr>
            <w:r w:rsidRPr="00593CC1">
              <w:rPr>
                <w:b/>
              </w:rPr>
              <w:t>G-MG</w:t>
            </w:r>
          </w:p>
          <w:p w:rsidR="00073303" w:rsidRPr="00593CC1" w:rsidRDefault="00073303" w:rsidP="00FF54C2">
            <w:pPr>
              <w:shd w:val="clear" w:color="auto" w:fill="FFFFFF"/>
              <w:outlineLvl w:val="1"/>
            </w:pPr>
            <w:r w:rsidRPr="00593CC1">
              <w:t>Apply geometric concepts in modeling situations (real-world situations)</w:t>
            </w:r>
          </w:p>
          <w:p w:rsidR="00073303" w:rsidRPr="00593CC1" w:rsidRDefault="00073303" w:rsidP="00FF54C2">
            <w:pPr>
              <w:shd w:val="clear" w:color="auto" w:fill="FFFFFF"/>
              <w:outlineLvl w:val="1"/>
              <w:rPr>
                <w:b/>
              </w:rPr>
            </w:pPr>
          </w:p>
          <w:p w:rsidR="00073303" w:rsidRPr="00593CC1" w:rsidRDefault="00073303" w:rsidP="00FF54C2">
            <w:pPr>
              <w:shd w:val="clear" w:color="auto" w:fill="FFFFFF"/>
              <w:outlineLvl w:val="1"/>
              <w:rPr>
                <w:b/>
              </w:rPr>
            </w:pPr>
          </w:p>
        </w:tc>
        <w:tc>
          <w:tcPr>
            <w:tcW w:w="5400" w:type="dxa"/>
            <w:shd w:val="clear" w:color="auto" w:fill="auto"/>
          </w:tcPr>
          <w:p w:rsidR="00073303" w:rsidRDefault="002D0A6A" w:rsidP="00FF54C2">
            <w:r w:rsidRPr="002D0A6A">
              <w:t>Modeling for description of objects, solving density problems and to solve business style design problems(e.g.optimal packaging</w:t>
            </w:r>
            <w:r>
              <w:t>)</w:t>
            </w:r>
          </w:p>
          <w:p w:rsidR="002D0A6A" w:rsidRPr="002D0A6A" w:rsidRDefault="002D0A6A" w:rsidP="00FF54C2">
            <w:hyperlink r:id="rId14" w:history="1">
              <w:r w:rsidRPr="00C254BA">
                <w:rPr>
                  <w:rStyle w:val="Hyperlink"/>
                </w:rPr>
                <w:t>http://www.illustrativemathematics.org/illustrations/415</w:t>
              </w:r>
            </w:hyperlink>
            <w:r>
              <w:t xml:space="preserve"> </w:t>
            </w:r>
          </w:p>
        </w:tc>
        <w:tc>
          <w:tcPr>
            <w:tcW w:w="3060" w:type="dxa"/>
            <w:shd w:val="clear" w:color="auto" w:fill="auto"/>
          </w:tcPr>
          <w:p w:rsidR="00073303" w:rsidRPr="00D34F8A" w:rsidRDefault="00073303" w:rsidP="00FF54C2">
            <w:pPr>
              <w:rPr>
                <w:sz w:val="20"/>
              </w:rPr>
            </w:pPr>
          </w:p>
        </w:tc>
      </w:tr>
      <w:tr w:rsidR="00073303" w:rsidRPr="00593CC1" w:rsidTr="00FF54C2">
        <w:tc>
          <w:tcPr>
            <w:tcW w:w="13698" w:type="dxa"/>
            <w:gridSpan w:val="3"/>
            <w:tcBorders>
              <w:bottom w:val="single" w:sz="4" w:space="0" w:color="auto"/>
            </w:tcBorders>
            <w:shd w:val="clear" w:color="auto" w:fill="auto"/>
          </w:tcPr>
          <w:p w:rsidR="00073303" w:rsidRPr="00593CC1" w:rsidRDefault="00073303" w:rsidP="00FF54C2">
            <w:pPr>
              <w:rPr>
                <w:i/>
              </w:rPr>
            </w:pPr>
            <w:r w:rsidRPr="00593CC1">
              <w:rPr>
                <w:i/>
              </w:rPr>
              <w:t>Comments:</w:t>
            </w:r>
          </w:p>
          <w:p w:rsidR="00073303" w:rsidRPr="00593CC1" w:rsidRDefault="00073303" w:rsidP="00FF54C2">
            <w:pPr>
              <w:rPr>
                <w:i/>
              </w:rPr>
            </w:pPr>
          </w:p>
          <w:p w:rsidR="00073303" w:rsidRPr="00593CC1" w:rsidRDefault="00073303" w:rsidP="00FF54C2">
            <w:pPr>
              <w:rPr>
                <w:i/>
              </w:rPr>
            </w:pPr>
          </w:p>
          <w:p w:rsidR="00073303" w:rsidRPr="00593CC1" w:rsidRDefault="00073303" w:rsidP="00FF54C2">
            <w:pPr>
              <w:rPr>
                <w:i/>
              </w:rPr>
            </w:pPr>
          </w:p>
          <w:p w:rsidR="00073303" w:rsidRDefault="00073303" w:rsidP="00FF54C2">
            <w:pPr>
              <w:rPr>
                <w:i/>
              </w:rPr>
            </w:pPr>
          </w:p>
          <w:p w:rsidR="00D562AB" w:rsidRPr="00593CC1" w:rsidRDefault="00D562AB" w:rsidP="00FF54C2">
            <w:pPr>
              <w:rPr>
                <w:i/>
              </w:rPr>
            </w:pPr>
          </w:p>
        </w:tc>
      </w:tr>
    </w:tbl>
    <w:p w:rsidR="00D562AB" w:rsidRDefault="00D562AB" w:rsidP="00D562AB"/>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238"/>
        <w:gridCol w:w="5400"/>
        <w:gridCol w:w="3060"/>
      </w:tblGrid>
      <w:tr w:rsidR="00D562AB" w:rsidRPr="00AC616D"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D562AB" w:rsidRPr="00AC616D" w:rsidRDefault="00D562AB" w:rsidP="00FF54C2">
            <w:pPr>
              <w:rPr>
                <w:b/>
                <w:sz w:val="28"/>
                <w:szCs w:val="28"/>
              </w:rPr>
            </w:pPr>
            <w:r w:rsidRPr="00AC616D">
              <w:rPr>
                <w:b/>
                <w:sz w:val="28"/>
                <w:szCs w:val="28"/>
              </w:rPr>
              <w:lastRenderedPageBreak/>
              <w:t>Algebra</w:t>
            </w:r>
          </w:p>
        </w:tc>
      </w:tr>
      <w:tr w:rsidR="00D562AB" w:rsidRPr="00AC616D"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D562AB" w:rsidRPr="00AC616D" w:rsidRDefault="00D562AB" w:rsidP="00FF54C2">
            <w:r w:rsidRPr="00AC616D">
              <w:t>Big ideas:  Focus is on understanding the underlying structure of expressions and equations and seeing the parallel structures between equations that have solutions in different systems.</w:t>
            </w:r>
          </w:p>
          <w:p w:rsidR="00D562AB" w:rsidRPr="00AC616D" w:rsidRDefault="00D562AB" w:rsidP="00FF54C2">
            <w:r w:rsidRPr="00AC616D">
              <w:t xml:space="preserve"> </w:t>
            </w:r>
          </w:p>
        </w:tc>
      </w:tr>
      <w:tr w:rsidR="00D562AB" w:rsidRPr="00AC616D" w:rsidTr="00FF54C2">
        <w:tc>
          <w:tcPr>
            <w:tcW w:w="5238" w:type="dxa"/>
            <w:shd w:val="clear" w:color="auto" w:fill="auto"/>
          </w:tcPr>
          <w:p w:rsidR="00D562AB" w:rsidRPr="00AC616D" w:rsidRDefault="00D562AB" w:rsidP="00FF54C2">
            <w:pPr>
              <w:rPr>
                <w:b/>
                <w:sz w:val="28"/>
                <w:szCs w:val="28"/>
              </w:rPr>
            </w:pPr>
            <w:r w:rsidRPr="00AC616D">
              <w:rPr>
                <w:b/>
                <w:sz w:val="28"/>
                <w:szCs w:val="28"/>
              </w:rPr>
              <w:t xml:space="preserve">Main Ideas </w:t>
            </w:r>
          </w:p>
        </w:tc>
        <w:tc>
          <w:tcPr>
            <w:tcW w:w="5400" w:type="dxa"/>
            <w:shd w:val="clear" w:color="auto" w:fill="auto"/>
          </w:tcPr>
          <w:p w:rsidR="00D562AB" w:rsidRPr="00AC616D" w:rsidRDefault="00D562AB" w:rsidP="00FF54C2">
            <w:pPr>
              <w:rPr>
                <w:b/>
                <w:sz w:val="28"/>
                <w:szCs w:val="28"/>
              </w:rPr>
            </w:pPr>
            <w:r w:rsidRPr="00AC616D">
              <w:rPr>
                <w:b/>
                <w:sz w:val="28"/>
                <w:szCs w:val="28"/>
              </w:rPr>
              <w:t>Insights and Questions</w:t>
            </w:r>
          </w:p>
        </w:tc>
        <w:tc>
          <w:tcPr>
            <w:tcW w:w="3060" w:type="dxa"/>
            <w:shd w:val="clear" w:color="auto" w:fill="auto"/>
          </w:tcPr>
          <w:p w:rsidR="00D562AB" w:rsidRPr="00AC616D" w:rsidRDefault="00D562AB" w:rsidP="00FF54C2">
            <w:pPr>
              <w:jc w:val="center"/>
              <w:rPr>
                <w:b/>
                <w:sz w:val="28"/>
                <w:szCs w:val="28"/>
              </w:rPr>
            </w:pPr>
            <w:r w:rsidRPr="00AC616D">
              <w:rPr>
                <w:b/>
                <w:sz w:val="28"/>
                <w:szCs w:val="28"/>
              </w:rPr>
              <w:t>Alignment Code</w:t>
            </w:r>
            <w:r w:rsidRPr="00AC616D">
              <w:rPr>
                <w:rStyle w:val="FootnoteReference"/>
                <w:b/>
                <w:sz w:val="28"/>
                <w:szCs w:val="28"/>
              </w:rPr>
              <w:footnoteReference w:id="4"/>
            </w:r>
            <w:r w:rsidRPr="00AC616D">
              <w:rPr>
                <w:b/>
                <w:sz w:val="28"/>
                <w:szCs w:val="28"/>
              </w:rPr>
              <w:t xml:space="preserve">     Notes</w:t>
            </w:r>
          </w:p>
        </w:tc>
      </w:tr>
      <w:tr w:rsidR="00D562AB" w:rsidRPr="00AC616D" w:rsidTr="00FF54C2">
        <w:tc>
          <w:tcPr>
            <w:tcW w:w="5238" w:type="dxa"/>
            <w:shd w:val="clear" w:color="auto" w:fill="auto"/>
          </w:tcPr>
          <w:p w:rsidR="00D562AB" w:rsidRPr="00AC616D" w:rsidRDefault="00D562AB" w:rsidP="00FF54C2">
            <w:pPr>
              <w:widowControl w:val="0"/>
              <w:autoSpaceDE w:val="0"/>
              <w:autoSpaceDN w:val="0"/>
              <w:adjustRightInd w:val="0"/>
            </w:pPr>
            <w:r w:rsidRPr="00AC616D">
              <w:rPr>
                <w:rFonts w:eastAsiaTheme="minorHAnsi"/>
                <w:b/>
                <w:bCs/>
              </w:rPr>
              <w:t>Interpret the structure of expressions</w:t>
            </w:r>
          </w:p>
          <w:p w:rsidR="00D562AB" w:rsidRPr="00AC616D" w:rsidRDefault="00D562AB" w:rsidP="00FF54C2">
            <w:pPr>
              <w:widowControl w:val="0"/>
              <w:autoSpaceDE w:val="0"/>
              <w:autoSpaceDN w:val="0"/>
              <w:adjustRightInd w:val="0"/>
            </w:pPr>
          </w:p>
        </w:tc>
        <w:tc>
          <w:tcPr>
            <w:tcW w:w="5400" w:type="dxa"/>
            <w:shd w:val="clear" w:color="auto" w:fill="auto"/>
          </w:tcPr>
          <w:p w:rsidR="00D562AB" w:rsidRPr="00AC616D" w:rsidRDefault="00D562AB" w:rsidP="00FF54C2">
            <w:pPr>
              <w:pStyle w:val="ListParagraph"/>
              <w:widowControl w:val="0"/>
              <w:autoSpaceDE w:val="0"/>
              <w:autoSpaceDN w:val="0"/>
              <w:adjustRightInd w:val="0"/>
              <w:ind w:left="0"/>
            </w:pPr>
            <w:r w:rsidRPr="00AC616D">
              <w:t>Closely matched with College Readiness Standards</w:t>
            </w:r>
          </w:p>
          <w:p w:rsidR="00D562AB" w:rsidRPr="00AC616D" w:rsidRDefault="00D562AB" w:rsidP="00FF54C2">
            <w:pPr>
              <w:pStyle w:val="ListParagraph"/>
              <w:widowControl w:val="0"/>
              <w:autoSpaceDE w:val="0"/>
              <w:autoSpaceDN w:val="0"/>
              <w:adjustRightInd w:val="0"/>
              <w:ind w:left="0"/>
            </w:pPr>
            <w:r w:rsidRPr="00AC616D">
              <w:t>Need to develop expressions and delineate concept of expressions.</w:t>
            </w:r>
          </w:p>
        </w:tc>
        <w:tc>
          <w:tcPr>
            <w:tcW w:w="3060" w:type="dxa"/>
            <w:shd w:val="clear" w:color="auto" w:fill="auto"/>
          </w:tcPr>
          <w:p w:rsidR="00D562AB" w:rsidRPr="00AC616D" w:rsidRDefault="00D562AB" w:rsidP="00FF54C2">
            <w:r w:rsidRPr="00AC616D">
              <w:t>3 Basic Requirement</w:t>
            </w:r>
          </w:p>
        </w:tc>
      </w:tr>
      <w:tr w:rsidR="00D562AB" w:rsidRPr="00AC616D" w:rsidTr="00FF54C2">
        <w:tc>
          <w:tcPr>
            <w:tcW w:w="5238" w:type="dxa"/>
            <w:shd w:val="clear" w:color="auto" w:fill="auto"/>
          </w:tcPr>
          <w:p w:rsidR="00D562AB" w:rsidRPr="00AC616D" w:rsidRDefault="00D562AB" w:rsidP="00FF54C2">
            <w:pPr>
              <w:shd w:val="clear" w:color="auto" w:fill="FFFFFF"/>
              <w:rPr>
                <w:rFonts w:eastAsiaTheme="minorHAnsi"/>
                <w:b/>
                <w:bCs/>
              </w:rPr>
            </w:pPr>
            <w:r w:rsidRPr="00AC616D">
              <w:rPr>
                <w:rFonts w:eastAsiaTheme="minorHAnsi"/>
                <w:b/>
                <w:bCs/>
              </w:rPr>
              <w:t>Write expressions in equivalent forms to solve problems</w:t>
            </w:r>
          </w:p>
          <w:p w:rsidR="00D562AB" w:rsidRPr="00AC616D" w:rsidRDefault="00D562AB" w:rsidP="00FF54C2">
            <w:pPr>
              <w:shd w:val="clear" w:color="auto" w:fill="FFFFFF"/>
            </w:pPr>
          </w:p>
        </w:tc>
        <w:tc>
          <w:tcPr>
            <w:tcW w:w="5400" w:type="dxa"/>
            <w:shd w:val="clear" w:color="auto" w:fill="auto"/>
          </w:tcPr>
          <w:p w:rsidR="00D562AB" w:rsidRPr="00AC616D" w:rsidRDefault="00D562AB" w:rsidP="00FF54C2">
            <w:pPr>
              <w:pStyle w:val="ListParagraph"/>
              <w:widowControl w:val="0"/>
              <w:autoSpaceDE w:val="0"/>
              <w:autoSpaceDN w:val="0"/>
              <w:adjustRightInd w:val="0"/>
              <w:ind w:left="0"/>
            </w:pPr>
            <w:r w:rsidRPr="00AC616D">
              <w:t xml:space="preserve">Closely matched with College Readiness Standards </w:t>
            </w:r>
          </w:p>
          <w:p w:rsidR="00D562AB" w:rsidRPr="00AC616D" w:rsidRDefault="00D562AB" w:rsidP="00FF54C2">
            <w:pPr>
              <w:pStyle w:val="ListParagraph"/>
              <w:widowControl w:val="0"/>
              <w:autoSpaceDE w:val="0"/>
              <w:autoSpaceDN w:val="0"/>
              <w:adjustRightInd w:val="0"/>
              <w:ind w:left="0"/>
            </w:pPr>
            <w:r w:rsidRPr="00AC616D">
              <w:t>Is there a way to teach life skills without developing theory of geometric sequences, without introducing logarithms?</w:t>
            </w:r>
          </w:p>
          <w:p w:rsidR="00D562AB" w:rsidRPr="00AC616D" w:rsidRDefault="00D562AB" w:rsidP="00FF54C2">
            <w:pPr>
              <w:rPr>
                <w:color w:val="FF0000"/>
              </w:rPr>
            </w:pPr>
          </w:p>
        </w:tc>
        <w:tc>
          <w:tcPr>
            <w:tcW w:w="3060" w:type="dxa"/>
            <w:shd w:val="clear" w:color="auto" w:fill="auto"/>
          </w:tcPr>
          <w:p w:rsidR="00D562AB" w:rsidRPr="00AC616D" w:rsidRDefault="00D562AB" w:rsidP="00FF54C2">
            <w:r w:rsidRPr="00AC616D">
              <w:t>3 Basic Requirement</w:t>
            </w:r>
          </w:p>
        </w:tc>
      </w:tr>
      <w:tr w:rsidR="00D562AB" w:rsidRPr="00AC616D" w:rsidTr="00FF54C2">
        <w:tc>
          <w:tcPr>
            <w:tcW w:w="5238" w:type="dxa"/>
            <w:shd w:val="clear" w:color="auto" w:fill="auto"/>
          </w:tcPr>
          <w:p w:rsidR="00D562AB" w:rsidRPr="00AC616D" w:rsidRDefault="00D562AB" w:rsidP="00FF54C2">
            <w:pPr>
              <w:shd w:val="clear" w:color="auto" w:fill="FFFFFF"/>
              <w:outlineLvl w:val="1"/>
              <w:rPr>
                <w:rFonts w:eastAsiaTheme="minorHAnsi"/>
                <w:b/>
                <w:bCs/>
              </w:rPr>
            </w:pPr>
            <w:r w:rsidRPr="00AC616D">
              <w:rPr>
                <w:rFonts w:eastAsiaTheme="minorHAnsi"/>
                <w:b/>
                <w:bCs/>
              </w:rPr>
              <w:t>Perform arithmetic operations on polynomials</w:t>
            </w:r>
          </w:p>
          <w:p w:rsidR="00D562AB" w:rsidRPr="00AC616D" w:rsidRDefault="00D562AB" w:rsidP="00FF54C2">
            <w:pPr>
              <w:shd w:val="clear" w:color="auto" w:fill="FFFFFF"/>
              <w:outlineLvl w:val="1"/>
              <w:rPr>
                <w:b/>
              </w:rPr>
            </w:pPr>
          </w:p>
        </w:tc>
        <w:tc>
          <w:tcPr>
            <w:tcW w:w="5400" w:type="dxa"/>
            <w:shd w:val="clear" w:color="auto" w:fill="auto"/>
          </w:tcPr>
          <w:p w:rsidR="00D562AB" w:rsidRPr="00AC616D" w:rsidRDefault="00D562AB" w:rsidP="00FF54C2">
            <w:pPr>
              <w:pStyle w:val="ListParagraph"/>
              <w:ind w:left="0"/>
            </w:pPr>
            <w:r w:rsidRPr="00AC616D">
              <w:t>Closely matched with College Readiness Standards</w:t>
            </w:r>
          </w:p>
        </w:tc>
        <w:tc>
          <w:tcPr>
            <w:tcW w:w="3060" w:type="dxa"/>
            <w:shd w:val="clear" w:color="auto" w:fill="auto"/>
          </w:tcPr>
          <w:p w:rsidR="00D562AB" w:rsidRPr="00AC616D" w:rsidRDefault="00D562AB" w:rsidP="00FF54C2">
            <w:r w:rsidRPr="00AC616D">
              <w:t>3 Basic Requirement</w:t>
            </w:r>
          </w:p>
        </w:tc>
      </w:tr>
      <w:tr w:rsidR="00D562AB" w:rsidRPr="00AC616D" w:rsidTr="00FF54C2">
        <w:tc>
          <w:tcPr>
            <w:tcW w:w="5238" w:type="dxa"/>
            <w:shd w:val="clear" w:color="auto" w:fill="auto"/>
          </w:tcPr>
          <w:p w:rsidR="00D562AB" w:rsidRPr="00AC616D" w:rsidRDefault="00D562AB" w:rsidP="00FF54C2">
            <w:pPr>
              <w:autoSpaceDE w:val="0"/>
              <w:autoSpaceDN w:val="0"/>
              <w:adjustRightInd w:val="0"/>
              <w:rPr>
                <w:rFonts w:eastAsiaTheme="minorHAnsi"/>
                <w:b/>
                <w:bCs/>
              </w:rPr>
            </w:pPr>
            <w:r w:rsidRPr="00AC616D">
              <w:rPr>
                <w:rFonts w:eastAsiaTheme="minorHAnsi"/>
                <w:b/>
                <w:bCs/>
              </w:rPr>
              <w:t>Understand the relationship between zeros and factors of</w:t>
            </w:r>
            <w:r>
              <w:rPr>
                <w:rFonts w:eastAsiaTheme="minorHAnsi"/>
                <w:b/>
                <w:bCs/>
              </w:rPr>
              <w:t xml:space="preserve"> p</w:t>
            </w:r>
            <w:r w:rsidRPr="00AC616D">
              <w:rPr>
                <w:rFonts w:eastAsiaTheme="minorHAnsi"/>
                <w:b/>
                <w:bCs/>
              </w:rPr>
              <w:t>olynomials</w:t>
            </w:r>
          </w:p>
          <w:p w:rsidR="00D562AB" w:rsidRPr="00AC616D" w:rsidRDefault="00D562AB" w:rsidP="00FF54C2">
            <w:pPr>
              <w:shd w:val="clear" w:color="auto" w:fill="FFFFFF"/>
              <w:outlineLvl w:val="1"/>
              <w:rPr>
                <w:b/>
              </w:rPr>
            </w:pPr>
          </w:p>
        </w:tc>
        <w:tc>
          <w:tcPr>
            <w:tcW w:w="5400" w:type="dxa"/>
            <w:shd w:val="clear" w:color="auto" w:fill="auto"/>
          </w:tcPr>
          <w:p w:rsidR="00D562AB" w:rsidRPr="00AC616D" w:rsidRDefault="00D562AB" w:rsidP="00FF54C2">
            <w:pPr>
              <w:pStyle w:val="ListParagraph"/>
              <w:widowControl w:val="0"/>
              <w:autoSpaceDE w:val="0"/>
              <w:autoSpaceDN w:val="0"/>
              <w:adjustRightInd w:val="0"/>
              <w:ind w:left="0"/>
            </w:pPr>
            <w:r w:rsidRPr="00AC616D">
              <w:t>Closely matched with College Readiness Standards</w:t>
            </w:r>
          </w:p>
          <w:p w:rsidR="00D562AB" w:rsidRPr="00AC616D" w:rsidRDefault="00D562AB" w:rsidP="00FF54C2">
            <w:pPr>
              <w:rPr>
                <w:color w:val="FF0000"/>
              </w:rPr>
            </w:pPr>
          </w:p>
        </w:tc>
        <w:tc>
          <w:tcPr>
            <w:tcW w:w="3060" w:type="dxa"/>
            <w:shd w:val="clear" w:color="auto" w:fill="auto"/>
          </w:tcPr>
          <w:p w:rsidR="00D562AB" w:rsidRPr="00AC616D" w:rsidRDefault="00D562AB" w:rsidP="00FF54C2">
            <w:r w:rsidRPr="00AC616D">
              <w:t>3 Basic Requirement</w:t>
            </w:r>
          </w:p>
        </w:tc>
      </w:tr>
      <w:tr w:rsidR="00D562AB" w:rsidRPr="00AC616D" w:rsidTr="00FF54C2">
        <w:tc>
          <w:tcPr>
            <w:tcW w:w="5238" w:type="dxa"/>
            <w:shd w:val="clear" w:color="auto" w:fill="auto"/>
          </w:tcPr>
          <w:p w:rsidR="00D562AB" w:rsidRPr="00AC616D" w:rsidRDefault="00D562AB" w:rsidP="00FF54C2">
            <w:pPr>
              <w:shd w:val="clear" w:color="auto" w:fill="FFFFFF"/>
              <w:outlineLvl w:val="1"/>
              <w:rPr>
                <w:rFonts w:eastAsiaTheme="minorHAnsi"/>
                <w:b/>
                <w:bCs/>
              </w:rPr>
            </w:pPr>
            <w:r w:rsidRPr="00AC616D">
              <w:rPr>
                <w:rFonts w:eastAsiaTheme="minorHAnsi"/>
                <w:b/>
                <w:bCs/>
              </w:rPr>
              <w:t>Use polynomial identities to solve problems</w:t>
            </w:r>
          </w:p>
          <w:p w:rsidR="00D562AB" w:rsidRPr="00AC616D" w:rsidRDefault="00D562AB" w:rsidP="00FF54C2">
            <w:pPr>
              <w:shd w:val="clear" w:color="auto" w:fill="FFFFFF"/>
              <w:outlineLvl w:val="1"/>
              <w:rPr>
                <w:b/>
              </w:rPr>
            </w:pPr>
          </w:p>
        </w:tc>
        <w:tc>
          <w:tcPr>
            <w:tcW w:w="5400" w:type="dxa"/>
            <w:shd w:val="clear" w:color="auto" w:fill="auto"/>
          </w:tcPr>
          <w:p w:rsidR="00D562AB" w:rsidRPr="00AC616D" w:rsidRDefault="00D562AB" w:rsidP="00FF54C2">
            <w:pPr>
              <w:pStyle w:val="ListParagraph"/>
              <w:ind w:left="0"/>
              <w:rPr>
                <w:color w:val="FF0000"/>
              </w:rPr>
            </w:pPr>
            <w:r w:rsidRPr="00AC616D">
              <w:t>Closely matched with College Readiness Standards</w:t>
            </w:r>
          </w:p>
        </w:tc>
        <w:tc>
          <w:tcPr>
            <w:tcW w:w="3060" w:type="dxa"/>
            <w:shd w:val="clear" w:color="auto" w:fill="auto"/>
          </w:tcPr>
          <w:p w:rsidR="00D562AB" w:rsidRPr="00AC616D" w:rsidRDefault="00D562AB" w:rsidP="00FF54C2">
            <w:r w:rsidRPr="00AC616D">
              <w:t>1 Extra Benefit</w:t>
            </w:r>
          </w:p>
        </w:tc>
      </w:tr>
      <w:tr w:rsidR="00D562AB" w:rsidRPr="00AC616D" w:rsidTr="00FF54C2">
        <w:tc>
          <w:tcPr>
            <w:tcW w:w="5238" w:type="dxa"/>
            <w:shd w:val="clear" w:color="auto" w:fill="auto"/>
          </w:tcPr>
          <w:p w:rsidR="00D562AB" w:rsidRPr="00AC616D" w:rsidRDefault="00D562AB" w:rsidP="00FF54C2">
            <w:pPr>
              <w:shd w:val="clear" w:color="auto" w:fill="FFFFFF"/>
              <w:outlineLvl w:val="1"/>
              <w:rPr>
                <w:b/>
              </w:rPr>
            </w:pPr>
            <w:r w:rsidRPr="00AC616D">
              <w:rPr>
                <w:rFonts w:eastAsiaTheme="minorHAnsi"/>
                <w:b/>
                <w:bCs/>
              </w:rPr>
              <w:t>Rewrite rational expressions</w:t>
            </w:r>
          </w:p>
          <w:p w:rsidR="00D562AB" w:rsidRPr="00AC616D" w:rsidRDefault="00D562AB" w:rsidP="00FF54C2">
            <w:pPr>
              <w:shd w:val="clear" w:color="auto" w:fill="FFFFFF"/>
              <w:outlineLvl w:val="1"/>
              <w:rPr>
                <w:b/>
              </w:rPr>
            </w:pPr>
          </w:p>
        </w:tc>
        <w:tc>
          <w:tcPr>
            <w:tcW w:w="5400" w:type="dxa"/>
            <w:shd w:val="clear" w:color="auto" w:fill="auto"/>
          </w:tcPr>
          <w:p w:rsidR="00D562AB" w:rsidRPr="00AC616D" w:rsidRDefault="00D562AB" w:rsidP="00FF54C2">
            <w:pPr>
              <w:pStyle w:val="ListParagraph"/>
              <w:ind w:left="0"/>
            </w:pPr>
            <w:r w:rsidRPr="00AC616D">
              <w:t>Closely matched with College Readiness Standards</w:t>
            </w:r>
          </w:p>
          <w:p w:rsidR="00D562AB" w:rsidRPr="00AC616D" w:rsidRDefault="00D562AB" w:rsidP="00FF54C2">
            <w:pPr>
              <w:pStyle w:val="ListParagraph"/>
              <w:ind w:left="0"/>
            </w:pPr>
            <w:r w:rsidRPr="00AC616D">
              <w:t>Where is the discussion describing when is it appropriate to use graphing tool?</w:t>
            </w:r>
          </w:p>
          <w:p w:rsidR="00D562AB" w:rsidRPr="00AC616D" w:rsidRDefault="00D562AB" w:rsidP="00FF54C2">
            <w:pPr>
              <w:pStyle w:val="ListParagraph"/>
              <w:ind w:left="0"/>
            </w:pPr>
            <w:r w:rsidRPr="00AC616D">
              <w:t>When does the discussion include what is going on in the algorithm?</w:t>
            </w:r>
          </w:p>
          <w:p w:rsidR="00D562AB" w:rsidRPr="00AC616D" w:rsidRDefault="00D562AB" w:rsidP="00FF54C2"/>
        </w:tc>
        <w:tc>
          <w:tcPr>
            <w:tcW w:w="3060" w:type="dxa"/>
            <w:shd w:val="clear" w:color="auto" w:fill="auto"/>
          </w:tcPr>
          <w:p w:rsidR="00D562AB" w:rsidRPr="00AC616D" w:rsidRDefault="00D562AB" w:rsidP="00FF54C2">
            <w:r w:rsidRPr="00AC616D">
              <w:t>3 – Basic Requirement</w:t>
            </w:r>
          </w:p>
          <w:p w:rsidR="00D562AB" w:rsidRPr="00AC616D" w:rsidRDefault="00D562AB" w:rsidP="00FF54C2">
            <w:r w:rsidRPr="00AC616D">
              <w:t>should be able to do the operations with rational expressions</w:t>
            </w:r>
          </w:p>
          <w:p w:rsidR="00D562AB" w:rsidRPr="00AC616D" w:rsidRDefault="00D562AB" w:rsidP="00FF54C2">
            <w:r w:rsidRPr="00AC616D">
              <w:t>2 – STEM</w:t>
            </w:r>
          </w:p>
          <w:p w:rsidR="00D562AB" w:rsidRPr="00AC616D" w:rsidRDefault="00D562AB" w:rsidP="00FF54C2">
            <w:r w:rsidRPr="00AC616D">
              <w:t xml:space="preserve">understand content of rational expressions how it </w:t>
            </w:r>
            <w:r w:rsidRPr="00AC616D">
              <w:lastRenderedPageBreak/>
              <w:t xml:space="preserve">forms additional information to polynomial expressions </w:t>
            </w:r>
          </w:p>
        </w:tc>
      </w:tr>
      <w:tr w:rsidR="00D562AB" w:rsidRPr="00AC616D" w:rsidTr="00FF54C2">
        <w:tc>
          <w:tcPr>
            <w:tcW w:w="5238" w:type="dxa"/>
            <w:shd w:val="clear" w:color="auto" w:fill="auto"/>
          </w:tcPr>
          <w:p w:rsidR="00D562AB" w:rsidRPr="00AC616D" w:rsidRDefault="00D562AB" w:rsidP="00FF54C2">
            <w:pPr>
              <w:shd w:val="clear" w:color="auto" w:fill="FFFFFF"/>
              <w:outlineLvl w:val="1"/>
              <w:rPr>
                <w:rFonts w:eastAsiaTheme="minorHAnsi"/>
                <w:b/>
                <w:bCs/>
              </w:rPr>
            </w:pPr>
            <w:r w:rsidRPr="00AC616D">
              <w:rPr>
                <w:rFonts w:eastAsiaTheme="minorHAnsi"/>
                <w:b/>
                <w:bCs/>
              </w:rPr>
              <w:lastRenderedPageBreak/>
              <w:t>Create equations that describe numbers or relationships</w:t>
            </w:r>
          </w:p>
          <w:p w:rsidR="00D562AB" w:rsidRPr="00AC616D" w:rsidRDefault="00D562AB" w:rsidP="00FF54C2">
            <w:pPr>
              <w:shd w:val="clear" w:color="auto" w:fill="FFFFFF"/>
              <w:outlineLvl w:val="1"/>
              <w:rPr>
                <w:b/>
              </w:rPr>
            </w:pPr>
          </w:p>
        </w:tc>
        <w:tc>
          <w:tcPr>
            <w:tcW w:w="5400" w:type="dxa"/>
            <w:shd w:val="clear" w:color="auto" w:fill="auto"/>
          </w:tcPr>
          <w:p w:rsidR="00D562AB" w:rsidRPr="00AC616D" w:rsidRDefault="00D562AB" w:rsidP="00FF54C2">
            <w:pPr>
              <w:widowControl w:val="0"/>
              <w:autoSpaceDE w:val="0"/>
              <w:autoSpaceDN w:val="0"/>
              <w:adjustRightInd w:val="0"/>
            </w:pPr>
            <w:r w:rsidRPr="00AC616D">
              <w:t xml:space="preserve">Aligned with College Readiness Standards </w:t>
            </w:r>
          </w:p>
          <w:p w:rsidR="00D562AB" w:rsidRDefault="00D562AB" w:rsidP="00FF54C2">
            <w:pPr>
              <w:widowControl w:val="0"/>
              <w:autoSpaceDE w:val="0"/>
              <w:autoSpaceDN w:val="0"/>
              <w:adjustRightInd w:val="0"/>
            </w:pPr>
            <w:r w:rsidRPr="00AC616D">
              <w:t>Really good modeling!</w:t>
            </w:r>
          </w:p>
          <w:p w:rsidR="00153EA7" w:rsidRPr="00AC616D" w:rsidRDefault="00153EA7" w:rsidP="00FF54C2">
            <w:pPr>
              <w:widowControl w:val="0"/>
              <w:autoSpaceDE w:val="0"/>
              <w:autoSpaceDN w:val="0"/>
              <w:adjustRightInd w:val="0"/>
              <w:rPr>
                <w:color w:val="FF0000"/>
              </w:rPr>
            </w:pPr>
            <w:hyperlink r:id="rId15" w:history="1">
              <w:r w:rsidRPr="00C254BA">
                <w:rPr>
                  <w:rStyle w:val="Hyperlink"/>
                </w:rPr>
                <w:t>http://www.illustrativemathematics.org/illustrations/21</w:t>
              </w:r>
            </w:hyperlink>
            <w:r>
              <w:rPr>
                <w:color w:val="FF0000"/>
              </w:rPr>
              <w:t xml:space="preserve"> </w:t>
            </w:r>
          </w:p>
        </w:tc>
        <w:tc>
          <w:tcPr>
            <w:tcW w:w="3060" w:type="dxa"/>
            <w:shd w:val="clear" w:color="auto" w:fill="auto"/>
          </w:tcPr>
          <w:p w:rsidR="00D562AB" w:rsidRPr="00AC616D" w:rsidRDefault="00D562AB" w:rsidP="00FF54C2">
            <w:r w:rsidRPr="00AC616D">
              <w:t>3 Basic Requirement</w:t>
            </w:r>
          </w:p>
        </w:tc>
      </w:tr>
      <w:tr w:rsidR="00D562AB" w:rsidRPr="00AC616D" w:rsidTr="00FF54C2">
        <w:tc>
          <w:tcPr>
            <w:tcW w:w="5238" w:type="dxa"/>
            <w:shd w:val="clear" w:color="auto" w:fill="auto"/>
          </w:tcPr>
          <w:p w:rsidR="00D562AB" w:rsidRPr="00AC616D" w:rsidRDefault="00D562AB" w:rsidP="00FF54C2">
            <w:pPr>
              <w:autoSpaceDE w:val="0"/>
              <w:autoSpaceDN w:val="0"/>
              <w:adjustRightInd w:val="0"/>
              <w:rPr>
                <w:rFonts w:eastAsiaTheme="minorHAnsi"/>
                <w:b/>
                <w:bCs/>
              </w:rPr>
            </w:pPr>
            <w:r w:rsidRPr="00AC616D">
              <w:rPr>
                <w:rFonts w:eastAsiaTheme="minorHAnsi"/>
                <w:b/>
                <w:bCs/>
              </w:rPr>
              <w:t>Understand solving equations as a process of reasoning and explain the reasoning</w:t>
            </w:r>
          </w:p>
          <w:p w:rsidR="00D562AB" w:rsidRPr="00AC616D" w:rsidRDefault="00D562AB" w:rsidP="00FF54C2">
            <w:pPr>
              <w:shd w:val="clear" w:color="auto" w:fill="FFFFFF"/>
              <w:outlineLvl w:val="1"/>
              <w:rPr>
                <w:rFonts w:eastAsiaTheme="minorHAnsi"/>
                <w:b/>
                <w:bCs/>
              </w:rPr>
            </w:pPr>
          </w:p>
        </w:tc>
        <w:tc>
          <w:tcPr>
            <w:tcW w:w="5400" w:type="dxa"/>
            <w:shd w:val="clear" w:color="auto" w:fill="auto"/>
          </w:tcPr>
          <w:p w:rsidR="00D562AB" w:rsidRPr="00AC616D" w:rsidRDefault="00D562AB" w:rsidP="00FF54C2">
            <w:pPr>
              <w:rPr>
                <w:color w:val="FF0000"/>
              </w:rPr>
            </w:pPr>
            <w:r w:rsidRPr="00AC616D">
              <w:t>Aligned with College Readiness Standards</w:t>
            </w:r>
          </w:p>
        </w:tc>
        <w:tc>
          <w:tcPr>
            <w:tcW w:w="3060" w:type="dxa"/>
            <w:shd w:val="clear" w:color="auto" w:fill="auto"/>
          </w:tcPr>
          <w:p w:rsidR="00D562AB" w:rsidRPr="00AC616D" w:rsidRDefault="00D562AB" w:rsidP="00FF54C2">
            <w:r w:rsidRPr="00AC616D">
              <w:t>3 – Basic Requirements</w:t>
            </w:r>
          </w:p>
        </w:tc>
      </w:tr>
      <w:tr w:rsidR="00D562AB" w:rsidRPr="00AC616D" w:rsidTr="00FF54C2">
        <w:tc>
          <w:tcPr>
            <w:tcW w:w="5238" w:type="dxa"/>
            <w:shd w:val="clear" w:color="auto" w:fill="auto"/>
          </w:tcPr>
          <w:p w:rsidR="00D562AB" w:rsidRPr="00AC616D" w:rsidRDefault="00D562AB" w:rsidP="00FF54C2">
            <w:pPr>
              <w:autoSpaceDE w:val="0"/>
              <w:autoSpaceDN w:val="0"/>
              <w:adjustRightInd w:val="0"/>
              <w:rPr>
                <w:rFonts w:eastAsiaTheme="minorHAnsi"/>
                <w:b/>
                <w:bCs/>
              </w:rPr>
            </w:pPr>
            <w:r w:rsidRPr="00AC616D">
              <w:rPr>
                <w:rFonts w:eastAsiaTheme="minorHAnsi"/>
                <w:b/>
                <w:bCs/>
              </w:rPr>
              <w:t>Solve equations and inequalities in one variable</w:t>
            </w:r>
          </w:p>
          <w:p w:rsidR="00D562AB" w:rsidRPr="00AC616D" w:rsidRDefault="00D562AB" w:rsidP="00FF54C2">
            <w:pPr>
              <w:shd w:val="clear" w:color="auto" w:fill="FFFFFF"/>
              <w:outlineLvl w:val="1"/>
              <w:rPr>
                <w:rFonts w:eastAsiaTheme="minorHAnsi"/>
                <w:b/>
                <w:bCs/>
              </w:rPr>
            </w:pPr>
          </w:p>
        </w:tc>
        <w:tc>
          <w:tcPr>
            <w:tcW w:w="5400" w:type="dxa"/>
            <w:shd w:val="clear" w:color="auto" w:fill="auto"/>
          </w:tcPr>
          <w:p w:rsidR="00D562AB" w:rsidRPr="00AC616D" w:rsidRDefault="00D562AB" w:rsidP="00FF54C2">
            <w:r w:rsidRPr="00AC616D">
              <w:t>Aligned with College Readiness Standards</w:t>
            </w:r>
          </w:p>
        </w:tc>
        <w:tc>
          <w:tcPr>
            <w:tcW w:w="3060" w:type="dxa"/>
            <w:shd w:val="clear" w:color="auto" w:fill="auto"/>
          </w:tcPr>
          <w:p w:rsidR="00D562AB" w:rsidRPr="00AC616D" w:rsidRDefault="00D562AB" w:rsidP="00FF54C2">
            <w:r w:rsidRPr="00AC616D">
              <w:t>3 – Basic Requirements</w:t>
            </w:r>
          </w:p>
        </w:tc>
      </w:tr>
      <w:tr w:rsidR="00D562AB" w:rsidRPr="00AC616D" w:rsidTr="00FF54C2">
        <w:tc>
          <w:tcPr>
            <w:tcW w:w="5238" w:type="dxa"/>
            <w:shd w:val="clear" w:color="auto" w:fill="auto"/>
          </w:tcPr>
          <w:p w:rsidR="00D562AB" w:rsidRPr="00AC616D" w:rsidRDefault="00D562AB" w:rsidP="00FF54C2">
            <w:pPr>
              <w:autoSpaceDE w:val="0"/>
              <w:autoSpaceDN w:val="0"/>
              <w:adjustRightInd w:val="0"/>
              <w:rPr>
                <w:rFonts w:eastAsiaTheme="minorHAnsi"/>
                <w:b/>
                <w:bCs/>
              </w:rPr>
            </w:pPr>
            <w:r w:rsidRPr="00AC616D">
              <w:rPr>
                <w:rFonts w:eastAsiaTheme="minorHAnsi"/>
                <w:b/>
                <w:bCs/>
              </w:rPr>
              <w:t>Solve systems of equations</w:t>
            </w:r>
          </w:p>
          <w:p w:rsidR="00D562AB" w:rsidRPr="00AC616D" w:rsidRDefault="00D562AB" w:rsidP="00FF54C2">
            <w:pPr>
              <w:shd w:val="clear" w:color="auto" w:fill="FFFFFF"/>
              <w:outlineLvl w:val="1"/>
              <w:rPr>
                <w:rFonts w:eastAsiaTheme="minorHAnsi"/>
                <w:b/>
                <w:bCs/>
              </w:rPr>
            </w:pPr>
          </w:p>
        </w:tc>
        <w:tc>
          <w:tcPr>
            <w:tcW w:w="5400" w:type="dxa"/>
            <w:shd w:val="clear" w:color="auto" w:fill="auto"/>
          </w:tcPr>
          <w:p w:rsidR="00D562AB" w:rsidRPr="00AC616D" w:rsidRDefault="00D562AB" w:rsidP="00FF54C2">
            <w:pPr>
              <w:widowControl w:val="0"/>
              <w:autoSpaceDE w:val="0"/>
              <w:autoSpaceDN w:val="0"/>
              <w:adjustRightInd w:val="0"/>
            </w:pPr>
            <w:r w:rsidRPr="00AC616D">
              <w:t>Aligned with College Readiness Standards</w:t>
            </w:r>
          </w:p>
          <w:p w:rsidR="00D562AB" w:rsidRPr="00AC616D" w:rsidRDefault="00D562AB" w:rsidP="00FF54C2">
            <w:pPr>
              <w:widowControl w:val="0"/>
              <w:autoSpaceDE w:val="0"/>
              <w:autoSpaceDN w:val="0"/>
              <w:adjustRightInd w:val="0"/>
              <w:rPr>
                <w:color w:val="FF0000"/>
              </w:rPr>
            </w:pPr>
            <w:r w:rsidRPr="00AC616D">
              <w:t>Solving linear and non-linear with algebraic as well as approximating (with tables)</w:t>
            </w:r>
          </w:p>
          <w:p w:rsidR="00D562AB" w:rsidRPr="00AC616D" w:rsidRDefault="00D562AB" w:rsidP="00FF54C2">
            <w:pPr>
              <w:widowControl w:val="0"/>
              <w:autoSpaceDE w:val="0"/>
              <w:autoSpaceDN w:val="0"/>
              <w:adjustRightInd w:val="0"/>
              <w:rPr>
                <w:color w:val="FF0000"/>
              </w:rPr>
            </w:pPr>
            <w:r w:rsidRPr="00AC616D">
              <w:t>Matrix Operations</w:t>
            </w:r>
          </w:p>
        </w:tc>
        <w:tc>
          <w:tcPr>
            <w:tcW w:w="3060" w:type="dxa"/>
            <w:shd w:val="clear" w:color="auto" w:fill="auto"/>
          </w:tcPr>
          <w:p w:rsidR="00D562AB" w:rsidRPr="00AC616D" w:rsidRDefault="00D562AB" w:rsidP="00FF54C2">
            <w:r w:rsidRPr="00AC616D">
              <w:t>3 – Basic Requirement</w:t>
            </w:r>
          </w:p>
          <w:p w:rsidR="00D562AB" w:rsidRPr="00AC616D" w:rsidRDefault="00D562AB" w:rsidP="00FF54C2"/>
          <w:p w:rsidR="00D562AB" w:rsidRPr="00AC616D" w:rsidRDefault="00D562AB" w:rsidP="00FF54C2"/>
          <w:p w:rsidR="00D562AB" w:rsidRPr="00AC616D" w:rsidRDefault="00D562AB" w:rsidP="00FF54C2">
            <w:r w:rsidRPr="00AC616D">
              <w:t>1-Extra Benefit</w:t>
            </w:r>
          </w:p>
        </w:tc>
      </w:tr>
      <w:tr w:rsidR="00D562AB" w:rsidRPr="00AC616D" w:rsidTr="00FF54C2">
        <w:tc>
          <w:tcPr>
            <w:tcW w:w="5238" w:type="dxa"/>
            <w:shd w:val="clear" w:color="auto" w:fill="auto"/>
          </w:tcPr>
          <w:p w:rsidR="00D562AB" w:rsidRPr="00AC616D" w:rsidRDefault="00D562AB" w:rsidP="00FF54C2">
            <w:pPr>
              <w:autoSpaceDE w:val="0"/>
              <w:autoSpaceDN w:val="0"/>
              <w:adjustRightInd w:val="0"/>
              <w:rPr>
                <w:rFonts w:eastAsiaTheme="minorHAnsi"/>
                <w:b/>
                <w:bCs/>
              </w:rPr>
            </w:pPr>
            <w:r w:rsidRPr="00AC616D">
              <w:rPr>
                <w:rFonts w:eastAsiaTheme="minorHAnsi"/>
                <w:b/>
                <w:bCs/>
              </w:rPr>
              <w:t>Represent and solve equations and inequalities graphically</w:t>
            </w:r>
          </w:p>
          <w:p w:rsidR="00D562AB" w:rsidRPr="00AC616D" w:rsidRDefault="00D562AB" w:rsidP="00FF54C2">
            <w:pPr>
              <w:shd w:val="clear" w:color="auto" w:fill="FFFFFF"/>
              <w:outlineLvl w:val="1"/>
              <w:rPr>
                <w:rFonts w:eastAsiaTheme="minorHAnsi"/>
                <w:b/>
                <w:bCs/>
              </w:rPr>
            </w:pPr>
          </w:p>
        </w:tc>
        <w:tc>
          <w:tcPr>
            <w:tcW w:w="5400" w:type="dxa"/>
            <w:shd w:val="clear" w:color="auto" w:fill="auto"/>
          </w:tcPr>
          <w:p w:rsidR="00D562AB" w:rsidRPr="00AC616D" w:rsidRDefault="00D562AB" w:rsidP="00FF54C2">
            <w:r w:rsidRPr="00AC616D">
              <w:t>Aligned with College Readiness Standards</w:t>
            </w:r>
          </w:p>
          <w:p w:rsidR="00D562AB" w:rsidRPr="00AC616D" w:rsidRDefault="00D562AB" w:rsidP="00FF54C2">
            <w:pPr>
              <w:rPr>
                <w:color w:val="FF0000"/>
              </w:rPr>
            </w:pPr>
            <w:r w:rsidRPr="00AC616D">
              <w:t>Finally absolute value!</w:t>
            </w:r>
          </w:p>
          <w:p w:rsidR="00D562AB" w:rsidRPr="00AC616D" w:rsidRDefault="00D562AB" w:rsidP="00FF54C2">
            <w:pPr>
              <w:rPr>
                <w:color w:val="FF0000"/>
              </w:rPr>
            </w:pPr>
            <w:r w:rsidRPr="00AC616D">
              <w:t>Where is the analytical solving of absolute values?</w:t>
            </w:r>
          </w:p>
        </w:tc>
        <w:tc>
          <w:tcPr>
            <w:tcW w:w="3060" w:type="dxa"/>
            <w:shd w:val="clear" w:color="auto" w:fill="auto"/>
          </w:tcPr>
          <w:p w:rsidR="00D562AB" w:rsidRPr="00AC616D" w:rsidRDefault="00D562AB" w:rsidP="00FF54C2">
            <w:r w:rsidRPr="00AC616D">
              <w:t>3 – Basic Requirement</w:t>
            </w:r>
          </w:p>
        </w:tc>
      </w:tr>
      <w:tr w:rsidR="00D562AB" w:rsidRPr="00AC616D" w:rsidTr="00FF54C2">
        <w:tc>
          <w:tcPr>
            <w:tcW w:w="13698" w:type="dxa"/>
            <w:gridSpan w:val="3"/>
            <w:tcBorders>
              <w:bottom w:val="single" w:sz="4" w:space="0" w:color="auto"/>
            </w:tcBorders>
            <w:shd w:val="clear" w:color="auto" w:fill="auto"/>
          </w:tcPr>
          <w:p w:rsidR="00D562AB" w:rsidRPr="00AC616D" w:rsidRDefault="00D562AB" w:rsidP="00FF54C2">
            <w:pPr>
              <w:rPr>
                <w:i/>
              </w:rPr>
            </w:pPr>
            <w:r w:rsidRPr="00AC616D">
              <w:rPr>
                <w:i/>
              </w:rPr>
              <w:t>Comments:</w:t>
            </w:r>
          </w:p>
          <w:p w:rsidR="00D562AB" w:rsidRPr="00AC616D" w:rsidRDefault="00D562AB" w:rsidP="00FF54C2">
            <w:r w:rsidRPr="00AC616D">
              <w:t>How long a period of time and at what point should these topics be introduced/developed?</w:t>
            </w:r>
          </w:p>
          <w:p w:rsidR="00D562AB" w:rsidRPr="00AC616D" w:rsidRDefault="00D562AB" w:rsidP="00FF54C2">
            <w:r w:rsidRPr="00AC616D">
              <w:t>What topics are non-negotiable?  Which ones can be dropped?</w:t>
            </w:r>
          </w:p>
          <w:p w:rsidR="00D562AB" w:rsidRPr="00AC616D" w:rsidRDefault="00D562AB" w:rsidP="00FF54C2">
            <w:r w:rsidRPr="00AC616D">
              <w:t>Common Core aligns really well with College Readiness Standards.</w:t>
            </w:r>
          </w:p>
          <w:p w:rsidR="00D562AB" w:rsidRPr="00153EA7" w:rsidRDefault="00153EA7" w:rsidP="00FF54C2">
            <w:r>
              <w:t>Target</w:t>
            </w:r>
            <w:r w:rsidR="003B3CCB">
              <w:t>s more than practice of isolated</w:t>
            </w:r>
            <w:r>
              <w:t xml:space="preserve"> skills, looking for </w:t>
            </w:r>
            <w:r w:rsidR="003B3CCB">
              <w:t>understanding of structure and connections</w:t>
            </w:r>
          </w:p>
          <w:p w:rsidR="00D562AB" w:rsidRPr="00AC616D" w:rsidRDefault="00D562AB" w:rsidP="00FF54C2">
            <w:pPr>
              <w:rPr>
                <w:i/>
              </w:rPr>
            </w:pPr>
          </w:p>
          <w:p w:rsidR="00D562AB" w:rsidRPr="00AC616D" w:rsidRDefault="00D562AB" w:rsidP="00FF54C2">
            <w:pPr>
              <w:rPr>
                <w:i/>
              </w:rPr>
            </w:pPr>
          </w:p>
          <w:p w:rsidR="00D562AB" w:rsidRPr="00AC616D" w:rsidRDefault="00D562AB" w:rsidP="00FF54C2">
            <w:pPr>
              <w:rPr>
                <w:i/>
              </w:rPr>
            </w:pPr>
          </w:p>
          <w:p w:rsidR="00D562AB" w:rsidRPr="00AC616D" w:rsidRDefault="00D562AB" w:rsidP="00FF54C2">
            <w:pPr>
              <w:rPr>
                <w:i/>
              </w:rPr>
            </w:pPr>
          </w:p>
        </w:tc>
      </w:tr>
    </w:tbl>
    <w:p w:rsidR="00D562AB" w:rsidRDefault="00D562AB" w:rsidP="00D562AB"/>
    <w:p w:rsidR="00073303" w:rsidRDefault="00A43690" w:rsidP="00A43690">
      <w:pPr>
        <w:tabs>
          <w:tab w:val="left" w:pos="1305"/>
        </w:tabs>
      </w:pPr>
      <w:r>
        <w:tab/>
      </w:r>
    </w:p>
    <w:p w:rsidR="00A43690" w:rsidRDefault="00A43690" w:rsidP="00A43690">
      <w:pPr>
        <w:tabs>
          <w:tab w:val="left" w:pos="1305"/>
        </w:tabs>
      </w:pPr>
    </w:p>
    <w:p w:rsidR="00A43690" w:rsidRDefault="00A43690" w:rsidP="00A43690"/>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238"/>
        <w:gridCol w:w="5400"/>
        <w:gridCol w:w="3060"/>
      </w:tblGrid>
      <w:tr w:rsidR="00A43690" w:rsidRPr="002A207F"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A43690" w:rsidRPr="00AC5A14" w:rsidRDefault="00A43690" w:rsidP="00FF54C2">
            <w:pPr>
              <w:rPr>
                <w:b/>
                <w:sz w:val="28"/>
                <w:szCs w:val="28"/>
              </w:rPr>
            </w:pPr>
            <w:r>
              <w:rPr>
                <w:b/>
                <w:sz w:val="28"/>
                <w:szCs w:val="28"/>
              </w:rPr>
              <w:t>Functions</w:t>
            </w:r>
          </w:p>
        </w:tc>
      </w:tr>
      <w:tr w:rsidR="00A43690" w:rsidRPr="00AC5A14"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A43690" w:rsidRPr="00AC5A14" w:rsidRDefault="00A43690" w:rsidP="00FF54C2">
            <w:r w:rsidRPr="00AC5A14">
              <w:t xml:space="preserve">Big ideas:  </w:t>
            </w:r>
            <w:r>
              <w:t>Understanding the concept independent of the representation.  Functions based in contexts.  Multiple representations of functions, modeling in the different representations.  Understanding domain and range in multiple representations and multiple contexts.  Understanding a function as a relationship with its own characteristics and relationships.</w:t>
            </w:r>
          </w:p>
          <w:p w:rsidR="00A43690" w:rsidRPr="00AC5A14" w:rsidRDefault="00A43690" w:rsidP="00FF54C2">
            <w:r w:rsidRPr="00AC5A14">
              <w:t xml:space="preserve"> </w:t>
            </w:r>
          </w:p>
        </w:tc>
      </w:tr>
      <w:tr w:rsidR="00A43690" w:rsidRPr="003251EC" w:rsidTr="00FF54C2">
        <w:tc>
          <w:tcPr>
            <w:tcW w:w="5238" w:type="dxa"/>
            <w:shd w:val="clear" w:color="auto" w:fill="auto"/>
          </w:tcPr>
          <w:p w:rsidR="00A43690" w:rsidRPr="003251EC" w:rsidRDefault="00A43690" w:rsidP="00FF54C2">
            <w:pPr>
              <w:rPr>
                <w:b/>
                <w:sz w:val="28"/>
                <w:szCs w:val="28"/>
              </w:rPr>
            </w:pPr>
            <w:r w:rsidRPr="003251EC">
              <w:rPr>
                <w:b/>
                <w:sz w:val="28"/>
                <w:szCs w:val="28"/>
              </w:rPr>
              <w:t xml:space="preserve">Main Ideas </w:t>
            </w:r>
          </w:p>
        </w:tc>
        <w:tc>
          <w:tcPr>
            <w:tcW w:w="5400" w:type="dxa"/>
            <w:shd w:val="clear" w:color="auto" w:fill="auto"/>
          </w:tcPr>
          <w:p w:rsidR="00A43690" w:rsidRPr="003251EC" w:rsidRDefault="00A43690" w:rsidP="00FF54C2">
            <w:pPr>
              <w:rPr>
                <w:b/>
                <w:sz w:val="28"/>
                <w:szCs w:val="28"/>
              </w:rPr>
            </w:pPr>
            <w:r w:rsidRPr="003251EC">
              <w:rPr>
                <w:b/>
                <w:sz w:val="28"/>
                <w:szCs w:val="28"/>
              </w:rPr>
              <w:t>Insights and Questions</w:t>
            </w:r>
          </w:p>
        </w:tc>
        <w:tc>
          <w:tcPr>
            <w:tcW w:w="3060" w:type="dxa"/>
            <w:shd w:val="clear" w:color="auto" w:fill="auto"/>
          </w:tcPr>
          <w:p w:rsidR="00A43690" w:rsidRPr="003251EC" w:rsidRDefault="00A43690" w:rsidP="00FF54C2">
            <w:pPr>
              <w:jc w:val="center"/>
              <w:rPr>
                <w:b/>
                <w:sz w:val="28"/>
                <w:szCs w:val="28"/>
              </w:rPr>
            </w:pPr>
            <w:r w:rsidRPr="003251EC">
              <w:rPr>
                <w:b/>
                <w:sz w:val="28"/>
                <w:szCs w:val="28"/>
              </w:rPr>
              <w:t>Alignment Code</w:t>
            </w:r>
            <w:r w:rsidRPr="003251EC">
              <w:rPr>
                <w:rStyle w:val="FootnoteReference"/>
                <w:b/>
                <w:sz w:val="28"/>
                <w:szCs w:val="28"/>
              </w:rPr>
              <w:footnoteReference w:id="5"/>
            </w:r>
            <w:r w:rsidRPr="003251EC">
              <w:rPr>
                <w:b/>
                <w:sz w:val="28"/>
                <w:szCs w:val="28"/>
              </w:rPr>
              <w:t xml:space="preserve">     Notes</w:t>
            </w:r>
          </w:p>
        </w:tc>
      </w:tr>
      <w:tr w:rsidR="00A43690" w:rsidRPr="00105DFD" w:rsidTr="00FF54C2">
        <w:tc>
          <w:tcPr>
            <w:tcW w:w="5238" w:type="dxa"/>
            <w:shd w:val="clear" w:color="auto" w:fill="auto"/>
          </w:tcPr>
          <w:p w:rsidR="00A43690" w:rsidRPr="00105DFD" w:rsidRDefault="00A43690" w:rsidP="00FF54C2">
            <w:pPr>
              <w:widowControl w:val="0"/>
              <w:autoSpaceDE w:val="0"/>
              <w:autoSpaceDN w:val="0"/>
              <w:adjustRightInd w:val="0"/>
            </w:pPr>
            <w:r w:rsidRPr="00105DFD">
              <w:rPr>
                <w:b/>
              </w:rPr>
              <w:t>Interpreting Functions  F-IF:</w:t>
            </w:r>
            <w:r w:rsidRPr="00105DFD">
              <w:t xml:space="preserve"> Understanding the concept of a function; understanding notation of functions in multiple usages; graphical representation; making connections between the multiple representations; interpret features of functions (e.g. max/min) in and out of contexts;</w:t>
            </w:r>
            <w:r>
              <w:t xml:space="preserve"> </w:t>
            </w:r>
            <w:r w:rsidRPr="00105DFD">
              <w:t>practical domain</w:t>
            </w:r>
          </w:p>
        </w:tc>
        <w:tc>
          <w:tcPr>
            <w:tcW w:w="5400" w:type="dxa"/>
            <w:shd w:val="clear" w:color="auto" w:fill="auto"/>
          </w:tcPr>
          <w:p w:rsidR="00A43690" w:rsidRPr="00105DFD" w:rsidRDefault="00A43690" w:rsidP="00FF54C2">
            <w:pPr>
              <w:widowControl w:val="0"/>
              <w:autoSpaceDE w:val="0"/>
              <w:autoSpaceDN w:val="0"/>
              <w:adjustRightInd w:val="0"/>
            </w:pPr>
            <w:r w:rsidRPr="00105DFD">
              <w:t>Time for conceptual and contextual development of functions</w:t>
            </w:r>
          </w:p>
          <w:p w:rsidR="00A43690" w:rsidRPr="00105DFD" w:rsidRDefault="00A43690" w:rsidP="00FF54C2">
            <w:pPr>
              <w:widowControl w:val="0"/>
              <w:autoSpaceDE w:val="0"/>
              <w:autoSpaceDN w:val="0"/>
              <w:adjustRightInd w:val="0"/>
            </w:pPr>
          </w:p>
          <w:p w:rsidR="00A43690" w:rsidRPr="00105DFD" w:rsidRDefault="00A43690" w:rsidP="00FF54C2">
            <w:pPr>
              <w:widowControl w:val="0"/>
              <w:autoSpaceDE w:val="0"/>
              <w:autoSpaceDN w:val="0"/>
              <w:adjustRightInd w:val="0"/>
            </w:pPr>
            <w:r w:rsidRPr="00105DFD">
              <w:t>Comparing characteristics isn’t in PEs.</w:t>
            </w:r>
          </w:p>
          <w:p w:rsidR="00A43690" w:rsidRPr="00105DFD" w:rsidRDefault="00A43690" w:rsidP="00FF54C2">
            <w:pPr>
              <w:widowControl w:val="0"/>
              <w:autoSpaceDE w:val="0"/>
              <w:autoSpaceDN w:val="0"/>
              <w:adjustRightInd w:val="0"/>
            </w:pPr>
          </w:p>
          <w:p w:rsidR="00A43690" w:rsidRPr="00105DFD" w:rsidRDefault="00A43690" w:rsidP="00FF54C2">
            <w:pPr>
              <w:widowControl w:val="0"/>
              <w:autoSpaceDE w:val="0"/>
              <w:autoSpaceDN w:val="0"/>
              <w:adjustRightInd w:val="0"/>
            </w:pPr>
            <w:r w:rsidRPr="00105DFD">
              <w:t>Highly comparable to College Readiness Standards.</w:t>
            </w:r>
          </w:p>
        </w:tc>
        <w:tc>
          <w:tcPr>
            <w:tcW w:w="3060" w:type="dxa"/>
            <w:shd w:val="clear" w:color="auto" w:fill="auto"/>
          </w:tcPr>
          <w:p w:rsidR="00A43690" w:rsidRPr="00105DFD" w:rsidRDefault="00A43690" w:rsidP="00FF54C2">
            <w:r w:rsidRPr="00105DFD">
              <w:t>3, except rational function which are 2</w:t>
            </w:r>
          </w:p>
        </w:tc>
      </w:tr>
      <w:tr w:rsidR="00A43690" w:rsidRPr="00105DFD" w:rsidTr="00FF54C2">
        <w:tc>
          <w:tcPr>
            <w:tcW w:w="5238" w:type="dxa"/>
            <w:shd w:val="clear" w:color="auto" w:fill="auto"/>
          </w:tcPr>
          <w:p w:rsidR="00A43690" w:rsidRPr="00105DFD" w:rsidRDefault="00A43690" w:rsidP="00FF54C2">
            <w:pPr>
              <w:shd w:val="clear" w:color="auto" w:fill="FFFFFF"/>
            </w:pPr>
            <w:r w:rsidRPr="00105DFD">
              <w:rPr>
                <w:b/>
              </w:rPr>
              <w:t xml:space="preserve">Building Functions  F-BF:  </w:t>
            </w:r>
            <w:r w:rsidRPr="00105DFD">
              <w:t>Model relationships with functions; arithmetic and geometric sequences; Understand and find inverse functions</w:t>
            </w:r>
          </w:p>
          <w:p w:rsidR="00A43690" w:rsidRPr="00105DFD" w:rsidRDefault="00A43690" w:rsidP="00FF54C2">
            <w:pPr>
              <w:shd w:val="clear" w:color="auto" w:fill="FFFFFF"/>
            </w:pPr>
          </w:p>
          <w:p w:rsidR="00A43690" w:rsidRPr="00105DFD" w:rsidRDefault="00A43690" w:rsidP="00FF54C2">
            <w:pPr>
              <w:shd w:val="clear" w:color="auto" w:fill="FFFFFF"/>
            </w:pPr>
          </w:p>
          <w:p w:rsidR="00A43690" w:rsidRPr="00105DFD" w:rsidRDefault="00A43690" w:rsidP="00FF54C2">
            <w:pPr>
              <w:shd w:val="clear" w:color="auto" w:fill="FFFFFF"/>
            </w:pPr>
          </w:p>
          <w:p w:rsidR="00A43690" w:rsidRPr="00105DFD" w:rsidRDefault="00A43690" w:rsidP="00FF54C2">
            <w:pPr>
              <w:shd w:val="clear" w:color="auto" w:fill="FFFFFF"/>
            </w:pPr>
          </w:p>
        </w:tc>
        <w:tc>
          <w:tcPr>
            <w:tcW w:w="5400" w:type="dxa"/>
            <w:shd w:val="clear" w:color="auto" w:fill="auto"/>
          </w:tcPr>
          <w:p w:rsidR="00A43690" w:rsidRPr="00105DFD" w:rsidRDefault="00A43690" w:rsidP="00FF54C2">
            <w:r w:rsidRPr="00105DFD">
              <w:rPr>
                <w:color w:val="FF0000"/>
              </w:rPr>
              <w:t xml:space="preserve"> </w:t>
            </w:r>
            <w:r w:rsidRPr="00105DFD">
              <w:t>Not in WA PEs as a focus</w:t>
            </w:r>
          </w:p>
          <w:p w:rsidR="00A43690" w:rsidRPr="00105DFD" w:rsidRDefault="00A43690" w:rsidP="00FF54C2"/>
          <w:p w:rsidR="00A43690" w:rsidRDefault="00A43690" w:rsidP="00FF54C2">
            <w:r w:rsidRPr="00105DFD">
              <w:t>We had a debate about whether transformations of functions belong in code 2 or 3.</w:t>
            </w:r>
          </w:p>
          <w:p w:rsidR="00AE361B" w:rsidRDefault="00AE361B" w:rsidP="00FF54C2">
            <w:hyperlink r:id="rId16" w:history="1">
              <w:r w:rsidRPr="00C254BA">
                <w:rPr>
                  <w:rStyle w:val="Hyperlink"/>
                </w:rPr>
                <w:t>http://www.illustrativemathematics.org/illustrations/364</w:t>
              </w:r>
            </w:hyperlink>
            <w:r>
              <w:t xml:space="preserve"> </w:t>
            </w:r>
          </w:p>
          <w:p w:rsidR="00AE361B" w:rsidRPr="00105DFD" w:rsidRDefault="00AE361B" w:rsidP="00FF54C2">
            <w:hyperlink r:id="rId17" w:history="1">
              <w:r w:rsidRPr="00C254BA">
                <w:rPr>
                  <w:rStyle w:val="Hyperlink"/>
                </w:rPr>
                <w:t>http://www.illustrativemathematics.org/illustrations/234</w:t>
              </w:r>
            </w:hyperlink>
            <w:r>
              <w:t xml:space="preserve"> </w:t>
            </w:r>
          </w:p>
        </w:tc>
        <w:tc>
          <w:tcPr>
            <w:tcW w:w="3060" w:type="dxa"/>
            <w:shd w:val="clear" w:color="auto" w:fill="auto"/>
          </w:tcPr>
          <w:p w:rsidR="00A43690" w:rsidRPr="00105DFD" w:rsidRDefault="00A43690" w:rsidP="00FF54C2">
            <w:r w:rsidRPr="00105DFD">
              <w:t>2: building models of situations; transformations of graphs</w:t>
            </w:r>
          </w:p>
          <w:p w:rsidR="00A43690" w:rsidRPr="00105DFD" w:rsidRDefault="00A43690" w:rsidP="00FF54C2">
            <w:r w:rsidRPr="00105DFD">
              <w:t>3: composing functions; understanding and finding inverse functions</w:t>
            </w:r>
          </w:p>
        </w:tc>
      </w:tr>
      <w:tr w:rsidR="00A43690" w:rsidRPr="00105DFD" w:rsidTr="00FF54C2">
        <w:tc>
          <w:tcPr>
            <w:tcW w:w="5238" w:type="dxa"/>
            <w:shd w:val="clear" w:color="auto" w:fill="auto"/>
          </w:tcPr>
          <w:p w:rsidR="00A43690" w:rsidRPr="00105DFD" w:rsidRDefault="00A43690" w:rsidP="00FF54C2">
            <w:pPr>
              <w:shd w:val="clear" w:color="auto" w:fill="FFFFFF"/>
              <w:outlineLvl w:val="1"/>
            </w:pPr>
            <w:r w:rsidRPr="00105DFD">
              <w:rPr>
                <w:b/>
              </w:rPr>
              <w:t xml:space="preserve">Linear, Quadratic, and Exponential Models  F-LE:  </w:t>
            </w:r>
            <w:r w:rsidRPr="00105DFD">
              <w:t>Understand t</w:t>
            </w:r>
            <w:r w:rsidR="00A019B0">
              <w:t>he meanings of linear and expon</w:t>
            </w:r>
            <w:r w:rsidRPr="00105DFD">
              <w:t>ential functions in terms of differences over equal intervals; knowing when to use which model</w:t>
            </w:r>
          </w:p>
        </w:tc>
        <w:tc>
          <w:tcPr>
            <w:tcW w:w="5400" w:type="dxa"/>
            <w:shd w:val="clear" w:color="auto" w:fill="auto"/>
          </w:tcPr>
          <w:p w:rsidR="00A43690" w:rsidRPr="00105DFD" w:rsidRDefault="00A43690" w:rsidP="00FF54C2">
            <w:r w:rsidRPr="00105DFD">
              <w:t>Questions: is logarithmic scale included?  What is the distinction between F-BF 5 and F-LE 4, and why is only the former denoted with “(+)”.</w:t>
            </w:r>
          </w:p>
        </w:tc>
        <w:tc>
          <w:tcPr>
            <w:tcW w:w="3060" w:type="dxa"/>
            <w:shd w:val="clear" w:color="auto" w:fill="auto"/>
          </w:tcPr>
          <w:p w:rsidR="00A43690" w:rsidRPr="00105DFD" w:rsidRDefault="00A43690" w:rsidP="00FF54C2">
            <w:r w:rsidRPr="00105DFD">
              <w:t>3</w:t>
            </w:r>
          </w:p>
        </w:tc>
      </w:tr>
      <w:tr w:rsidR="00A43690" w:rsidRPr="00105DFD" w:rsidTr="00FF54C2">
        <w:tc>
          <w:tcPr>
            <w:tcW w:w="5238" w:type="dxa"/>
            <w:shd w:val="clear" w:color="auto" w:fill="auto"/>
          </w:tcPr>
          <w:p w:rsidR="00A43690" w:rsidRPr="00105DFD" w:rsidRDefault="00A43690" w:rsidP="00FF54C2">
            <w:pPr>
              <w:shd w:val="clear" w:color="auto" w:fill="FFFFFF"/>
              <w:outlineLvl w:val="1"/>
            </w:pPr>
            <w:r w:rsidRPr="00105DFD">
              <w:rPr>
                <w:b/>
              </w:rPr>
              <w:lastRenderedPageBreak/>
              <w:t xml:space="preserve">Trigonometric Functions  F-TF:  </w:t>
            </w:r>
            <w:r w:rsidRPr="00105DFD">
              <w:t>Radians; development of trig in function contexts on the domain on real numbers; model period behavior, prove and apply trig identities</w:t>
            </w:r>
          </w:p>
          <w:p w:rsidR="00A43690" w:rsidRPr="00105DFD" w:rsidRDefault="00A43690" w:rsidP="00FF54C2">
            <w:pPr>
              <w:shd w:val="clear" w:color="auto" w:fill="FFFFFF"/>
              <w:outlineLvl w:val="1"/>
              <w:rPr>
                <w:b/>
              </w:rPr>
            </w:pPr>
          </w:p>
          <w:p w:rsidR="00A43690" w:rsidRPr="00105DFD" w:rsidRDefault="00A43690" w:rsidP="00FF54C2">
            <w:pPr>
              <w:shd w:val="clear" w:color="auto" w:fill="FFFFFF"/>
              <w:outlineLvl w:val="1"/>
              <w:rPr>
                <w:b/>
              </w:rPr>
            </w:pPr>
          </w:p>
          <w:p w:rsidR="00A43690" w:rsidRPr="00105DFD" w:rsidRDefault="00A43690" w:rsidP="00FF54C2">
            <w:pPr>
              <w:shd w:val="clear" w:color="auto" w:fill="FFFFFF"/>
              <w:outlineLvl w:val="1"/>
              <w:rPr>
                <w:b/>
              </w:rPr>
            </w:pPr>
          </w:p>
          <w:p w:rsidR="00A43690" w:rsidRPr="00105DFD" w:rsidRDefault="00A43690" w:rsidP="00FF54C2">
            <w:pPr>
              <w:shd w:val="clear" w:color="auto" w:fill="FFFFFF"/>
              <w:outlineLvl w:val="1"/>
              <w:rPr>
                <w:b/>
              </w:rPr>
            </w:pPr>
          </w:p>
          <w:p w:rsidR="00A43690" w:rsidRPr="00105DFD" w:rsidRDefault="00A43690" w:rsidP="00FF54C2">
            <w:pPr>
              <w:shd w:val="clear" w:color="auto" w:fill="FFFFFF"/>
              <w:outlineLvl w:val="1"/>
              <w:rPr>
                <w:b/>
              </w:rPr>
            </w:pPr>
          </w:p>
          <w:p w:rsidR="00A43690" w:rsidRPr="00105DFD" w:rsidRDefault="00A43690" w:rsidP="00FF54C2">
            <w:pPr>
              <w:shd w:val="clear" w:color="auto" w:fill="FFFFFF"/>
              <w:outlineLvl w:val="1"/>
              <w:rPr>
                <w:b/>
              </w:rPr>
            </w:pPr>
          </w:p>
        </w:tc>
        <w:tc>
          <w:tcPr>
            <w:tcW w:w="5400" w:type="dxa"/>
            <w:shd w:val="clear" w:color="auto" w:fill="auto"/>
          </w:tcPr>
          <w:p w:rsidR="00A43690" w:rsidRPr="00105DFD" w:rsidRDefault="00AE361B" w:rsidP="00FF54C2">
            <w:r>
              <w:t>Trig functions have a (+) beside them</w:t>
            </w:r>
          </w:p>
        </w:tc>
        <w:tc>
          <w:tcPr>
            <w:tcW w:w="3060" w:type="dxa"/>
            <w:shd w:val="clear" w:color="auto" w:fill="auto"/>
          </w:tcPr>
          <w:p w:rsidR="00A43690" w:rsidRPr="00105DFD" w:rsidRDefault="00A43690" w:rsidP="00FF54C2">
            <w:r w:rsidRPr="00105DFD">
              <w:t>2</w:t>
            </w:r>
          </w:p>
        </w:tc>
      </w:tr>
      <w:tr w:rsidR="00A43690" w:rsidRPr="00105DFD" w:rsidTr="00FF54C2">
        <w:tc>
          <w:tcPr>
            <w:tcW w:w="13698" w:type="dxa"/>
            <w:gridSpan w:val="3"/>
            <w:tcBorders>
              <w:bottom w:val="single" w:sz="4" w:space="0" w:color="auto"/>
            </w:tcBorders>
            <w:shd w:val="clear" w:color="auto" w:fill="auto"/>
          </w:tcPr>
          <w:p w:rsidR="00A43690" w:rsidRPr="00105DFD" w:rsidRDefault="00A43690" w:rsidP="00FF54C2">
            <w:pPr>
              <w:rPr>
                <w:i/>
              </w:rPr>
            </w:pPr>
            <w:r w:rsidRPr="00105DFD">
              <w:rPr>
                <w:i/>
              </w:rPr>
              <w:t>Comments:</w:t>
            </w: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p w:rsidR="00A43690" w:rsidRPr="00105DFD" w:rsidRDefault="00A43690" w:rsidP="00FF54C2">
            <w:pPr>
              <w:rPr>
                <w:i/>
              </w:rPr>
            </w:pPr>
          </w:p>
        </w:tc>
      </w:tr>
    </w:tbl>
    <w:p w:rsidR="00A43690" w:rsidRDefault="00A43690" w:rsidP="00A43690"/>
    <w:p w:rsidR="002D0A6A" w:rsidRDefault="002D0A6A" w:rsidP="002D0A6A"/>
    <w:p w:rsidR="002D0A6A" w:rsidRDefault="002D0A6A" w:rsidP="002D0A6A"/>
    <w:p w:rsidR="002D0A6A" w:rsidRDefault="002D0A6A" w:rsidP="002D0A6A"/>
    <w:p w:rsidR="002D0A6A" w:rsidRDefault="002D0A6A" w:rsidP="002D0A6A"/>
    <w:tbl>
      <w:tblP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38"/>
        <w:gridCol w:w="5400"/>
        <w:gridCol w:w="3060"/>
      </w:tblGrid>
      <w:tr w:rsidR="002D0A6A" w:rsidRPr="002A207F"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2D0A6A" w:rsidRPr="00AC5A14" w:rsidRDefault="002D0A6A" w:rsidP="00FF54C2">
            <w:pPr>
              <w:rPr>
                <w:b/>
                <w:sz w:val="28"/>
                <w:szCs w:val="28"/>
              </w:rPr>
            </w:pPr>
            <w:r>
              <w:rPr>
                <w:b/>
                <w:sz w:val="28"/>
                <w:szCs w:val="28"/>
              </w:rPr>
              <w:t>Modeling</w:t>
            </w:r>
          </w:p>
        </w:tc>
      </w:tr>
      <w:tr w:rsidR="002D0A6A" w:rsidRPr="00AC5A14" w:rsidTr="00FF54C2">
        <w:tc>
          <w:tcPr>
            <w:tcW w:w="13698" w:type="dxa"/>
            <w:gridSpan w:val="3"/>
            <w:tcBorders>
              <w:top w:val="single" w:sz="4" w:space="0" w:color="auto"/>
              <w:left w:val="single" w:sz="4" w:space="0" w:color="auto"/>
              <w:bottom w:val="single" w:sz="4" w:space="0" w:color="auto"/>
              <w:right w:val="single" w:sz="4" w:space="0" w:color="auto"/>
            </w:tcBorders>
            <w:shd w:val="clear" w:color="auto" w:fill="auto"/>
          </w:tcPr>
          <w:p w:rsidR="002D0A6A" w:rsidRPr="00AC5A14" w:rsidRDefault="002D0A6A" w:rsidP="00FF54C2">
            <w:r w:rsidRPr="00AC5A14">
              <w:t xml:space="preserve">Big ideas:  </w:t>
            </w:r>
            <w:r w:rsidRPr="00B224DD">
              <w:t>Mathematically proficient students can apply the</w:t>
            </w:r>
            <w:r>
              <w:t xml:space="preserve"> mathematics they know to solve </w:t>
            </w:r>
            <w:r w:rsidRPr="00B224DD">
              <w:t>problems arising in everyday life, society, and the workplace</w:t>
            </w:r>
            <w:r>
              <w:t>.</w:t>
            </w:r>
          </w:p>
          <w:p w:rsidR="002D0A6A" w:rsidRPr="00AC5A14" w:rsidRDefault="002D0A6A" w:rsidP="00FF54C2">
            <w:r w:rsidRPr="00AC5A14">
              <w:t xml:space="preserve"> </w:t>
            </w:r>
          </w:p>
        </w:tc>
      </w:tr>
      <w:tr w:rsidR="002D0A6A" w:rsidRPr="003251EC" w:rsidTr="00FF54C2">
        <w:tc>
          <w:tcPr>
            <w:tcW w:w="5238" w:type="dxa"/>
            <w:shd w:val="clear" w:color="auto" w:fill="auto"/>
          </w:tcPr>
          <w:p w:rsidR="002D0A6A" w:rsidRPr="003251EC" w:rsidRDefault="002D0A6A" w:rsidP="00FF54C2">
            <w:pPr>
              <w:rPr>
                <w:b/>
                <w:sz w:val="28"/>
                <w:szCs w:val="28"/>
              </w:rPr>
            </w:pPr>
            <w:r w:rsidRPr="003251EC">
              <w:rPr>
                <w:b/>
                <w:sz w:val="28"/>
                <w:szCs w:val="28"/>
              </w:rPr>
              <w:t xml:space="preserve">Main Ideas </w:t>
            </w:r>
          </w:p>
        </w:tc>
        <w:tc>
          <w:tcPr>
            <w:tcW w:w="5400" w:type="dxa"/>
            <w:shd w:val="clear" w:color="auto" w:fill="auto"/>
          </w:tcPr>
          <w:p w:rsidR="002D0A6A" w:rsidRPr="003251EC" w:rsidRDefault="002D0A6A" w:rsidP="00FF54C2">
            <w:pPr>
              <w:rPr>
                <w:b/>
                <w:sz w:val="28"/>
                <w:szCs w:val="28"/>
              </w:rPr>
            </w:pPr>
            <w:r w:rsidRPr="003251EC">
              <w:rPr>
                <w:b/>
                <w:sz w:val="28"/>
                <w:szCs w:val="28"/>
              </w:rPr>
              <w:t>Insights and Questions</w:t>
            </w:r>
          </w:p>
        </w:tc>
        <w:tc>
          <w:tcPr>
            <w:tcW w:w="3060" w:type="dxa"/>
            <w:shd w:val="clear" w:color="auto" w:fill="auto"/>
          </w:tcPr>
          <w:p w:rsidR="002D0A6A" w:rsidRPr="003251EC" w:rsidRDefault="002D0A6A" w:rsidP="00FF54C2">
            <w:pPr>
              <w:jc w:val="center"/>
              <w:rPr>
                <w:b/>
                <w:sz w:val="28"/>
                <w:szCs w:val="28"/>
              </w:rPr>
            </w:pPr>
            <w:r w:rsidRPr="003251EC">
              <w:rPr>
                <w:b/>
                <w:sz w:val="28"/>
                <w:szCs w:val="28"/>
              </w:rPr>
              <w:t>Alignment Code</w:t>
            </w:r>
            <w:r w:rsidRPr="003251EC">
              <w:rPr>
                <w:rStyle w:val="FootnoteReference"/>
                <w:b/>
                <w:sz w:val="28"/>
                <w:szCs w:val="28"/>
              </w:rPr>
              <w:footnoteReference w:id="6"/>
            </w:r>
            <w:r w:rsidRPr="003251EC">
              <w:rPr>
                <w:b/>
                <w:sz w:val="28"/>
                <w:szCs w:val="28"/>
              </w:rPr>
              <w:t xml:space="preserve">     Notes</w:t>
            </w:r>
          </w:p>
        </w:tc>
      </w:tr>
      <w:tr w:rsidR="002D0A6A" w:rsidRPr="007216BD" w:rsidTr="00FF54C2">
        <w:tc>
          <w:tcPr>
            <w:tcW w:w="5238" w:type="dxa"/>
            <w:shd w:val="clear" w:color="auto" w:fill="auto"/>
          </w:tcPr>
          <w:p w:rsidR="002D0A6A" w:rsidRPr="007216BD" w:rsidRDefault="002D0A6A" w:rsidP="00FF54C2">
            <w:pPr>
              <w:widowControl w:val="0"/>
              <w:autoSpaceDE w:val="0"/>
              <w:autoSpaceDN w:val="0"/>
              <w:adjustRightInd w:val="0"/>
            </w:pPr>
          </w:p>
          <w:p w:rsidR="002D0A6A" w:rsidRPr="007216BD" w:rsidRDefault="002D0A6A" w:rsidP="00FF54C2">
            <w:pPr>
              <w:widowControl w:val="0"/>
              <w:autoSpaceDE w:val="0"/>
              <w:autoSpaceDN w:val="0"/>
              <w:adjustRightInd w:val="0"/>
            </w:pPr>
            <w:r w:rsidRPr="007216BD">
              <w:t>1.  Students will become familiar with the multiple ways mathematics can be used to model situations</w:t>
            </w:r>
          </w:p>
          <w:p w:rsidR="002D0A6A" w:rsidRPr="007216BD" w:rsidRDefault="002D0A6A" w:rsidP="00FF54C2">
            <w:pPr>
              <w:widowControl w:val="0"/>
              <w:autoSpaceDE w:val="0"/>
              <w:autoSpaceDN w:val="0"/>
              <w:adjustRightInd w:val="0"/>
            </w:pPr>
          </w:p>
          <w:p w:rsidR="002D0A6A" w:rsidRPr="007216BD" w:rsidRDefault="002D0A6A" w:rsidP="00FF54C2">
            <w:pPr>
              <w:widowControl w:val="0"/>
              <w:autoSpaceDE w:val="0"/>
              <w:autoSpaceDN w:val="0"/>
              <w:adjustRightInd w:val="0"/>
            </w:pPr>
            <w:r w:rsidRPr="007216BD">
              <w:t>2.  Make connections between the problem situation and the mathematics.</w:t>
            </w:r>
          </w:p>
          <w:p w:rsidR="002D0A6A" w:rsidRPr="007216BD" w:rsidRDefault="002D0A6A" w:rsidP="00FF54C2">
            <w:pPr>
              <w:widowControl w:val="0"/>
              <w:autoSpaceDE w:val="0"/>
              <w:autoSpaceDN w:val="0"/>
              <w:adjustRightInd w:val="0"/>
            </w:pPr>
          </w:p>
          <w:p w:rsidR="002D0A6A" w:rsidRPr="007216BD" w:rsidRDefault="002D0A6A" w:rsidP="00FF54C2">
            <w:pPr>
              <w:widowControl w:val="0"/>
              <w:autoSpaceDE w:val="0"/>
              <w:autoSpaceDN w:val="0"/>
              <w:adjustRightInd w:val="0"/>
            </w:pPr>
            <w:r w:rsidRPr="007216BD">
              <w:t>3.  Set up and solve problems</w:t>
            </w:r>
          </w:p>
          <w:p w:rsidR="002D0A6A" w:rsidRPr="007216BD" w:rsidRDefault="002D0A6A" w:rsidP="00FF54C2">
            <w:pPr>
              <w:widowControl w:val="0"/>
              <w:autoSpaceDE w:val="0"/>
              <w:autoSpaceDN w:val="0"/>
              <w:adjustRightInd w:val="0"/>
            </w:pPr>
          </w:p>
          <w:p w:rsidR="002D0A6A" w:rsidRPr="007216BD" w:rsidRDefault="002D0A6A" w:rsidP="00FF54C2">
            <w:pPr>
              <w:widowControl w:val="0"/>
              <w:autoSpaceDE w:val="0"/>
              <w:autoSpaceDN w:val="0"/>
              <w:adjustRightInd w:val="0"/>
            </w:pPr>
          </w:p>
          <w:p w:rsidR="002D0A6A" w:rsidRPr="007216BD" w:rsidRDefault="002D0A6A" w:rsidP="00FF54C2">
            <w:pPr>
              <w:widowControl w:val="0"/>
              <w:autoSpaceDE w:val="0"/>
              <w:autoSpaceDN w:val="0"/>
              <w:adjustRightInd w:val="0"/>
            </w:pPr>
          </w:p>
        </w:tc>
        <w:tc>
          <w:tcPr>
            <w:tcW w:w="5400" w:type="dxa"/>
            <w:shd w:val="clear" w:color="auto" w:fill="auto"/>
          </w:tcPr>
          <w:p w:rsidR="002D0A6A" w:rsidRPr="007216BD" w:rsidRDefault="002D0A6A" w:rsidP="00FF54C2">
            <w:pPr>
              <w:widowControl w:val="0"/>
              <w:autoSpaceDE w:val="0"/>
              <w:autoSpaceDN w:val="0"/>
              <w:adjustRightInd w:val="0"/>
            </w:pPr>
            <w:r w:rsidRPr="007216BD">
              <w:t xml:space="preserve"> </w:t>
            </w:r>
          </w:p>
          <w:p w:rsidR="002D0A6A" w:rsidRPr="007216BD" w:rsidRDefault="002D0A6A" w:rsidP="00FF54C2">
            <w:pPr>
              <w:rPr>
                <w:color w:val="FF0000"/>
              </w:rPr>
            </w:pPr>
            <w:r w:rsidRPr="007216BD">
              <w:rPr>
                <w:color w:val="FF0000"/>
              </w:rPr>
              <w:t>The model chosen would depend on the mathematics of the class.</w:t>
            </w:r>
          </w:p>
          <w:p w:rsidR="002D0A6A" w:rsidRPr="007216BD" w:rsidRDefault="002D0A6A" w:rsidP="00FF54C2">
            <w:pPr>
              <w:rPr>
                <w:color w:val="FF0000"/>
              </w:rPr>
            </w:pPr>
          </w:p>
          <w:p w:rsidR="002D0A6A" w:rsidRPr="007216BD" w:rsidRDefault="002D0A6A" w:rsidP="00FF54C2">
            <w:pPr>
              <w:rPr>
                <w:color w:val="FF0000"/>
              </w:rPr>
            </w:pPr>
            <w:r w:rsidRPr="007216BD">
              <w:rPr>
                <w:color w:val="FF0000"/>
              </w:rPr>
              <w:t>Experiencing modeling makes all the difference in the world for students’ preparedness for college level mathematics.</w:t>
            </w:r>
          </w:p>
          <w:p w:rsidR="002D0A6A" w:rsidRPr="007216BD" w:rsidRDefault="002D0A6A" w:rsidP="00FF54C2">
            <w:pPr>
              <w:rPr>
                <w:color w:val="FF0000"/>
              </w:rPr>
            </w:pPr>
          </w:p>
          <w:p w:rsidR="002D0A6A" w:rsidRPr="007216BD" w:rsidRDefault="002D0A6A" w:rsidP="00FF54C2">
            <w:pPr>
              <w:rPr>
                <w:color w:val="FF0000"/>
              </w:rPr>
            </w:pPr>
            <w:r w:rsidRPr="007216BD">
              <w:rPr>
                <w:color w:val="FF0000"/>
              </w:rPr>
              <w:t>Recognizing when and how to apply mathematics to solve problems is an essential component of modeling.</w:t>
            </w:r>
          </w:p>
          <w:p w:rsidR="002D0A6A" w:rsidRPr="007216BD" w:rsidRDefault="002D0A6A" w:rsidP="00FF54C2">
            <w:pPr>
              <w:rPr>
                <w:color w:val="FF0000"/>
              </w:rPr>
            </w:pPr>
          </w:p>
          <w:p w:rsidR="002D0A6A" w:rsidRPr="007216BD" w:rsidRDefault="002D0A6A" w:rsidP="00FF54C2">
            <w:pPr>
              <w:rPr>
                <w:color w:val="FF0000"/>
              </w:rPr>
            </w:pPr>
            <w:r w:rsidRPr="007216BD">
              <w:rPr>
                <w:color w:val="FF0000"/>
              </w:rPr>
              <w:t>Modeling includes graphic, numeric, symbolic, and geometric representations.</w:t>
            </w:r>
          </w:p>
        </w:tc>
        <w:tc>
          <w:tcPr>
            <w:tcW w:w="3060" w:type="dxa"/>
            <w:shd w:val="clear" w:color="auto" w:fill="auto"/>
          </w:tcPr>
          <w:p w:rsidR="002D0A6A" w:rsidRPr="007216BD" w:rsidRDefault="002D0A6A" w:rsidP="00FF54C2">
            <w:r w:rsidRPr="007216BD">
              <w:t>3- all main ideas</w:t>
            </w:r>
          </w:p>
        </w:tc>
      </w:tr>
      <w:tr w:rsidR="002D0A6A" w:rsidTr="00FF54C2">
        <w:tc>
          <w:tcPr>
            <w:tcW w:w="13698" w:type="dxa"/>
            <w:gridSpan w:val="3"/>
            <w:tcBorders>
              <w:bottom w:val="single" w:sz="4" w:space="0" w:color="auto"/>
            </w:tcBorders>
            <w:shd w:val="clear" w:color="auto" w:fill="auto"/>
          </w:tcPr>
          <w:p w:rsidR="002D0A6A" w:rsidRDefault="002D0A6A" w:rsidP="00FF54C2">
            <w:pPr>
              <w:rPr>
                <w:i/>
                <w:sz w:val="20"/>
              </w:rPr>
            </w:pPr>
            <w:r>
              <w:rPr>
                <w:i/>
                <w:sz w:val="20"/>
              </w:rPr>
              <w:t>Comments:</w:t>
            </w:r>
          </w:p>
          <w:p w:rsidR="002D0A6A" w:rsidRDefault="002D0A6A" w:rsidP="00FF54C2">
            <w:pPr>
              <w:rPr>
                <w:i/>
                <w:sz w:val="20"/>
              </w:rPr>
            </w:pPr>
          </w:p>
          <w:p w:rsidR="002D0A6A" w:rsidRDefault="002D0A6A" w:rsidP="00FF54C2">
            <w:pPr>
              <w:rPr>
                <w:i/>
                <w:sz w:val="20"/>
              </w:rPr>
            </w:pPr>
          </w:p>
          <w:p w:rsidR="002D0A6A" w:rsidRDefault="002D0A6A" w:rsidP="00FF54C2">
            <w:pPr>
              <w:rPr>
                <w:i/>
                <w:sz w:val="20"/>
              </w:rPr>
            </w:pPr>
          </w:p>
          <w:p w:rsidR="002D0A6A" w:rsidRPr="002B65B6" w:rsidRDefault="002D0A6A" w:rsidP="00FF54C2">
            <w:pPr>
              <w:rPr>
                <w:i/>
                <w:sz w:val="20"/>
              </w:rPr>
            </w:pPr>
          </w:p>
        </w:tc>
      </w:tr>
    </w:tbl>
    <w:p w:rsidR="002D0A6A" w:rsidRDefault="002D0A6A" w:rsidP="002D0A6A"/>
    <w:p w:rsidR="00B21C52" w:rsidRPr="00A43690" w:rsidRDefault="00B21C52" w:rsidP="00B21C52"/>
    <w:sectPr w:rsidR="00B21C52" w:rsidRPr="00A43690" w:rsidSect="00B21C52">
      <w:headerReference w:type="default" r:id="rId18"/>
      <w:footerReference w:type="default" r:id="rId1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5A0" w:rsidRDefault="00F405A0" w:rsidP="00B21C52">
      <w:r>
        <w:separator/>
      </w:r>
    </w:p>
  </w:endnote>
  <w:endnote w:type="continuationSeparator" w:id="0">
    <w:p w:rsidR="00F405A0" w:rsidRDefault="00F405A0" w:rsidP="00B21C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F7" w:rsidRPr="003D0C4F" w:rsidRDefault="00690FF7" w:rsidP="00B21C52">
    <w:pPr>
      <w:pStyle w:val="Footer"/>
      <w:rPr>
        <w:i/>
      </w:rPr>
    </w:pPr>
    <w:r>
      <w:t xml:space="preserve">Alignment Codes:  </w:t>
    </w:r>
    <w:r>
      <w:rPr>
        <w:i/>
      </w:rPr>
      <w:t>please include explanatory comments where warranted.</w:t>
    </w:r>
  </w:p>
  <w:p w:rsidR="00690FF7" w:rsidRDefault="00690FF7" w:rsidP="003251EC">
    <w:pPr>
      <w:pStyle w:val="Footer"/>
    </w:pPr>
    <w:r>
      <w:t>1 = It would be an extra benefit if students came prepared with this knowledge.</w:t>
    </w:r>
  </w:p>
  <w:p w:rsidR="00690FF7" w:rsidRDefault="00690FF7" w:rsidP="00B21C52">
    <w:pPr>
      <w:pStyle w:val="Footer"/>
      <w:ind w:right="360"/>
    </w:pPr>
    <w:r>
      <w:t>2 = A requirement for students entering STEM fields in college.</w:t>
    </w:r>
  </w:p>
  <w:p w:rsidR="00690FF7" w:rsidRDefault="00690FF7" w:rsidP="003251EC">
    <w:pPr>
      <w:pStyle w:val="Footer"/>
      <w:ind w:right="360"/>
    </w:pPr>
    <w:r>
      <w:t>3 = Basic requirement for students entering first credit bearing course that meets college graduation requirements.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5A0" w:rsidRDefault="00F405A0" w:rsidP="00B21C52">
      <w:r>
        <w:separator/>
      </w:r>
    </w:p>
  </w:footnote>
  <w:footnote w:type="continuationSeparator" w:id="0">
    <w:p w:rsidR="00F405A0" w:rsidRDefault="00F405A0" w:rsidP="00B21C52">
      <w:r>
        <w:continuationSeparator/>
      </w:r>
    </w:p>
  </w:footnote>
  <w:footnote w:id="1">
    <w:p w:rsidR="00690FF7" w:rsidRDefault="00690FF7" w:rsidP="003251EC">
      <w:pPr>
        <w:pStyle w:val="FootnoteText"/>
      </w:pPr>
      <w:r>
        <w:rPr>
          <w:rStyle w:val="FootnoteReference"/>
        </w:rPr>
        <w:footnoteRef/>
      </w:r>
      <w:r>
        <w:t xml:space="preserve"> Include explanatory comments as necessary, especially as noted in code key</w:t>
      </w:r>
    </w:p>
  </w:footnote>
  <w:footnote w:id="2">
    <w:p w:rsidR="00073303" w:rsidRDefault="00073303" w:rsidP="00073303">
      <w:pPr>
        <w:pStyle w:val="FootnoteText"/>
      </w:pPr>
    </w:p>
  </w:footnote>
  <w:footnote w:id="3">
    <w:p w:rsidR="00073303" w:rsidRDefault="00073303" w:rsidP="00073303">
      <w:pPr>
        <w:pStyle w:val="FootnoteText"/>
      </w:pPr>
    </w:p>
  </w:footnote>
  <w:footnote w:id="4">
    <w:p w:rsidR="00D562AB" w:rsidRDefault="00D562AB" w:rsidP="00D562AB">
      <w:pPr>
        <w:pStyle w:val="FootnoteText"/>
      </w:pPr>
    </w:p>
  </w:footnote>
  <w:footnote w:id="5">
    <w:p w:rsidR="00A43690" w:rsidRDefault="00A43690" w:rsidP="00A43690"/>
    <w:p w:rsidR="00A43690" w:rsidRDefault="00A43690" w:rsidP="00A43690">
      <w:pPr>
        <w:pStyle w:val="FootnoteText"/>
      </w:pPr>
    </w:p>
  </w:footnote>
  <w:footnote w:id="6">
    <w:p w:rsidR="002D0A6A" w:rsidRDefault="002D0A6A" w:rsidP="002D0A6A">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F7" w:rsidRDefault="00690FF7" w:rsidP="00B21C52">
    <w:pPr>
      <w:pStyle w:val="Header"/>
      <w:jc w:val="center"/>
    </w:pPr>
    <w:r>
      <w:t>College Readiness Standards/Common Core State Standards Reflection Worksheet</w:t>
    </w:r>
  </w:p>
  <w:p w:rsidR="00690FF7" w:rsidRDefault="00690FF7" w:rsidP="00B21C52">
    <w:pPr>
      <w:pStyle w:val="Header"/>
      <w:jc w:val="center"/>
    </w:pPr>
    <w:r>
      <w:t>May 21, 2012</w:t>
    </w:r>
  </w:p>
  <w:p w:rsidR="00690FF7" w:rsidRPr="00B21C52" w:rsidRDefault="00690FF7" w:rsidP="00B21C52">
    <w:pPr>
      <w:pStyle w:val="Header"/>
      <w:jc w:val="center"/>
      <w:rPr>
        <w:sz w:val="28"/>
        <w:szCs w:val="28"/>
      </w:rPr>
    </w:pPr>
    <w:r>
      <w:rPr>
        <w:sz w:val="28"/>
        <w:szCs w:val="28"/>
      </w:rPr>
      <w:t>DRAFT</w:t>
    </w:r>
  </w:p>
  <w:p w:rsidR="00690FF7" w:rsidRDefault="00690F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3080"/>
    <w:multiLevelType w:val="hybridMultilevel"/>
    <w:tmpl w:val="8C9CB6C0"/>
    <w:lvl w:ilvl="0" w:tplc="331C227E">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
    <w:nsid w:val="0EF041C2"/>
    <w:multiLevelType w:val="hybridMultilevel"/>
    <w:tmpl w:val="1762828C"/>
    <w:lvl w:ilvl="0" w:tplc="EF7279A4">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18360EBE"/>
    <w:multiLevelType w:val="hybridMultilevel"/>
    <w:tmpl w:val="6EC87FE4"/>
    <w:lvl w:ilvl="0" w:tplc="B4D25BA0">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20C31EAE"/>
    <w:multiLevelType w:val="hybridMultilevel"/>
    <w:tmpl w:val="F9A85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F845F5"/>
    <w:multiLevelType w:val="hybridMultilevel"/>
    <w:tmpl w:val="E8E63BB0"/>
    <w:lvl w:ilvl="0" w:tplc="2EEC98AE">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2B4B23A8"/>
    <w:multiLevelType w:val="hybridMultilevel"/>
    <w:tmpl w:val="9008ECB6"/>
    <w:lvl w:ilvl="0" w:tplc="AE58ED0C">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nsid w:val="31B076AE"/>
    <w:multiLevelType w:val="hybridMultilevel"/>
    <w:tmpl w:val="AECE8BC0"/>
    <w:lvl w:ilvl="0" w:tplc="A2226532">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
    <w:nsid w:val="3DB10328"/>
    <w:multiLevelType w:val="hybridMultilevel"/>
    <w:tmpl w:val="D7F45BA2"/>
    <w:lvl w:ilvl="0" w:tplc="24985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9E7291"/>
    <w:multiLevelType w:val="hybridMultilevel"/>
    <w:tmpl w:val="3B6E41AA"/>
    <w:lvl w:ilvl="0" w:tplc="20C6B32C">
      <w:start w:val="1"/>
      <w:numFmt w:val="lowerLetter"/>
      <w:lvlText w:val="%1."/>
      <w:lvlJc w:val="left"/>
      <w:pPr>
        <w:ind w:left="432" w:hanging="360"/>
      </w:pPr>
      <w:rPr>
        <w:rFonts w:hint="default"/>
        <w:i w:val="0"/>
        <w:color w:val="00000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9">
    <w:nsid w:val="587B2C34"/>
    <w:multiLevelType w:val="hybridMultilevel"/>
    <w:tmpl w:val="BB10E1A2"/>
    <w:lvl w:ilvl="0" w:tplc="75EEB596">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0">
    <w:nsid w:val="592E15B5"/>
    <w:multiLevelType w:val="hybridMultilevel"/>
    <w:tmpl w:val="FDEC0FD8"/>
    <w:lvl w:ilvl="0" w:tplc="9AB0BD4E">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1">
    <w:nsid w:val="5A652658"/>
    <w:multiLevelType w:val="hybridMultilevel"/>
    <w:tmpl w:val="36E697CA"/>
    <w:lvl w:ilvl="0" w:tplc="3B8E19AC">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
    <w:nsid w:val="60514FA5"/>
    <w:multiLevelType w:val="hybridMultilevel"/>
    <w:tmpl w:val="04941FF0"/>
    <w:lvl w:ilvl="0" w:tplc="95E2996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3">
    <w:nsid w:val="68FF477C"/>
    <w:multiLevelType w:val="hybridMultilevel"/>
    <w:tmpl w:val="BF885DB0"/>
    <w:lvl w:ilvl="0" w:tplc="02E08910">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4">
    <w:nsid w:val="6AF86CED"/>
    <w:multiLevelType w:val="hybridMultilevel"/>
    <w:tmpl w:val="478C570A"/>
    <w:lvl w:ilvl="0" w:tplc="0134622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5">
    <w:nsid w:val="736B1BB9"/>
    <w:multiLevelType w:val="hybridMultilevel"/>
    <w:tmpl w:val="2B3628D8"/>
    <w:lvl w:ilvl="0" w:tplc="7DEC61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6">
    <w:nsid w:val="767549E0"/>
    <w:multiLevelType w:val="hybridMultilevel"/>
    <w:tmpl w:val="820CAD74"/>
    <w:lvl w:ilvl="0" w:tplc="4FD89F36">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7">
    <w:nsid w:val="7A7F32ED"/>
    <w:multiLevelType w:val="hybridMultilevel"/>
    <w:tmpl w:val="7382CD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7"/>
  </w:num>
  <w:num w:numId="3">
    <w:abstractNumId w:val="13"/>
  </w:num>
  <w:num w:numId="4">
    <w:abstractNumId w:val="12"/>
  </w:num>
  <w:num w:numId="5">
    <w:abstractNumId w:val="0"/>
  </w:num>
  <w:num w:numId="6">
    <w:abstractNumId w:val="1"/>
  </w:num>
  <w:num w:numId="7">
    <w:abstractNumId w:val="10"/>
  </w:num>
  <w:num w:numId="8">
    <w:abstractNumId w:val="5"/>
  </w:num>
  <w:num w:numId="9">
    <w:abstractNumId w:val="11"/>
  </w:num>
  <w:num w:numId="10">
    <w:abstractNumId w:val="16"/>
  </w:num>
  <w:num w:numId="11">
    <w:abstractNumId w:val="15"/>
  </w:num>
  <w:num w:numId="12">
    <w:abstractNumId w:val="4"/>
  </w:num>
  <w:num w:numId="13">
    <w:abstractNumId w:val="2"/>
  </w:num>
  <w:num w:numId="14">
    <w:abstractNumId w:val="14"/>
  </w:num>
  <w:num w:numId="15">
    <w:abstractNumId w:val="9"/>
  </w:num>
  <w:num w:numId="16">
    <w:abstractNumId w:val="6"/>
  </w:num>
  <w:num w:numId="17">
    <w:abstractNumId w:val="8"/>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21C52"/>
    <w:rsid w:val="00013624"/>
    <w:rsid w:val="00013ACB"/>
    <w:rsid w:val="00040D9F"/>
    <w:rsid w:val="00046B8E"/>
    <w:rsid w:val="000546DC"/>
    <w:rsid w:val="00071133"/>
    <w:rsid w:val="00073303"/>
    <w:rsid w:val="00095136"/>
    <w:rsid w:val="000A0172"/>
    <w:rsid w:val="000E3D9E"/>
    <w:rsid w:val="000F4FCE"/>
    <w:rsid w:val="00115BF0"/>
    <w:rsid w:val="0012561D"/>
    <w:rsid w:val="00137719"/>
    <w:rsid w:val="00152B7B"/>
    <w:rsid w:val="00153EA7"/>
    <w:rsid w:val="0015753E"/>
    <w:rsid w:val="001763BA"/>
    <w:rsid w:val="001A67F9"/>
    <w:rsid w:val="001B3CE2"/>
    <w:rsid w:val="001C1EE2"/>
    <w:rsid w:val="001D3807"/>
    <w:rsid w:val="001D5048"/>
    <w:rsid w:val="001F0B64"/>
    <w:rsid w:val="00224491"/>
    <w:rsid w:val="0023159C"/>
    <w:rsid w:val="00233C93"/>
    <w:rsid w:val="0023631E"/>
    <w:rsid w:val="0026417B"/>
    <w:rsid w:val="00276657"/>
    <w:rsid w:val="002832AF"/>
    <w:rsid w:val="002906E2"/>
    <w:rsid w:val="00292DAC"/>
    <w:rsid w:val="002B0F97"/>
    <w:rsid w:val="002B4F40"/>
    <w:rsid w:val="002C5BAE"/>
    <w:rsid w:val="002D0A6A"/>
    <w:rsid w:val="003251EC"/>
    <w:rsid w:val="00334750"/>
    <w:rsid w:val="00341A72"/>
    <w:rsid w:val="00344D19"/>
    <w:rsid w:val="00371D73"/>
    <w:rsid w:val="00373542"/>
    <w:rsid w:val="00386826"/>
    <w:rsid w:val="003B3CCB"/>
    <w:rsid w:val="003C1623"/>
    <w:rsid w:val="003D0502"/>
    <w:rsid w:val="003D0C4F"/>
    <w:rsid w:val="003D367E"/>
    <w:rsid w:val="003D5E20"/>
    <w:rsid w:val="003E7947"/>
    <w:rsid w:val="003F473F"/>
    <w:rsid w:val="00404336"/>
    <w:rsid w:val="004111C0"/>
    <w:rsid w:val="0041567F"/>
    <w:rsid w:val="00422F09"/>
    <w:rsid w:val="00430B8B"/>
    <w:rsid w:val="00450A31"/>
    <w:rsid w:val="00450C1B"/>
    <w:rsid w:val="004543A3"/>
    <w:rsid w:val="00454E9F"/>
    <w:rsid w:val="00460FC8"/>
    <w:rsid w:val="00466F2D"/>
    <w:rsid w:val="00472FB2"/>
    <w:rsid w:val="00474098"/>
    <w:rsid w:val="00497B2A"/>
    <w:rsid w:val="004A73FE"/>
    <w:rsid w:val="004B4190"/>
    <w:rsid w:val="004C545D"/>
    <w:rsid w:val="004C7F1D"/>
    <w:rsid w:val="004E0140"/>
    <w:rsid w:val="004E4155"/>
    <w:rsid w:val="004F5176"/>
    <w:rsid w:val="004F5979"/>
    <w:rsid w:val="0052028D"/>
    <w:rsid w:val="00520B2F"/>
    <w:rsid w:val="00520E1D"/>
    <w:rsid w:val="005230B3"/>
    <w:rsid w:val="00523EC0"/>
    <w:rsid w:val="00534F92"/>
    <w:rsid w:val="0055540C"/>
    <w:rsid w:val="00560039"/>
    <w:rsid w:val="00562569"/>
    <w:rsid w:val="005713CD"/>
    <w:rsid w:val="005923C9"/>
    <w:rsid w:val="005951D4"/>
    <w:rsid w:val="0059537D"/>
    <w:rsid w:val="00596A67"/>
    <w:rsid w:val="005E746A"/>
    <w:rsid w:val="005F3E53"/>
    <w:rsid w:val="00604320"/>
    <w:rsid w:val="00605CDA"/>
    <w:rsid w:val="00611AB0"/>
    <w:rsid w:val="00621038"/>
    <w:rsid w:val="006271C4"/>
    <w:rsid w:val="006405B7"/>
    <w:rsid w:val="0066001B"/>
    <w:rsid w:val="00667A07"/>
    <w:rsid w:val="0067020B"/>
    <w:rsid w:val="00670E79"/>
    <w:rsid w:val="0067465E"/>
    <w:rsid w:val="00680D61"/>
    <w:rsid w:val="00690FF7"/>
    <w:rsid w:val="00696FE6"/>
    <w:rsid w:val="006A07D7"/>
    <w:rsid w:val="006B0B20"/>
    <w:rsid w:val="006B5A90"/>
    <w:rsid w:val="006C0BC3"/>
    <w:rsid w:val="006C22FC"/>
    <w:rsid w:val="006D47FA"/>
    <w:rsid w:val="006F4D5E"/>
    <w:rsid w:val="007014A4"/>
    <w:rsid w:val="00703E63"/>
    <w:rsid w:val="00745463"/>
    <w:rsid w:val="007539D5"/>
    <w:rsid w:val="00764E71"/>
    <w:rsid w:val="00771D9F"/>
    <w:rsid w:val="00773198"/>
    <w:rsid w:val="00784909"/>
    <w:rsid w:val="00793276"/>
    <w:rsid w:val="007B76EB"/>
    <w:rsid w:val="007E3895"/>
    <w:rsid w:val="007F7949"/>
    <w:rsid w:val="00817B02"/>
    <w:rsid w:val="00841B6B"/>
    <w:rsid w:val="008512F7"/>
    <w:rsid w:val="00851900"/>
    <w:rsid w:val="00883539"/>
    <w:rsid w:val="008928D4"/>
    <w:rsid w:val="008B354A"/>
    <w:rsid w:val="008C1277"/>
    <w:rsid w:val="008C42B4"/>
    <w:rsid w:val="008C6DA6"/>
    <w:rsid w:val="008F79D5"/>
    <w:rsid w:val="00903F94"/>
    <w:rsid w:val="00916C35"/>
    <w:rsid w:val="0092596F"/>
    <w:rsid w:val="009443A1"/>
    <w:rsid w:val="0095548A"/>
    <w:rsid w:val="009627CC"/>
    <w:rsid w:val="00985FBD"/>
    <w:rsid w:val="009875AD"/>
    <w:rsid w:val="009B5E00"/>
    <w:rsid w:val="009C42C1"/>
    <w:rsid w:val="00A019B0"/>
    <w:rsid w:val="00A11A38"/>
    <w:rsid w:val="00A141A1"/>
    <w:rsid w:val="00A43690"/>
    <w:rsid w:val="00A550BD"/>
    <w:rsid w:val="00A92F29"/>
    <w:rsid w:val="00AA2DCE"/>
    <w:rsid w:val="00AA36A4"/>
    <w:rsid w:val="00AC5791"/>
    <w:rsid w:val="00AE361B"/>
    <w:rsid w:val="00AE5EF0"/>
    <w:rsid w:val="00B1242E"/>
    <w:rsid w:val="00B14BCD"/>
    <w:rsid w:val="00B17A1C"/>
    <w:rsid w:val="00B21C52"/>
    <w:rsid w:val="00B44C76"/>
    <w:rsid w:val="00B71AAB"/>
    <w:rsid w:val="00B923EA"/>
    <w:rsid w:val="00B9489F"/>
    <w:rsid w:val="00BC5BB1"/>
    <w:rsid w:val="00BD5598"/>
    <w:rsid w:val="00BE45E8"/>
    <w:rsid w:val="00BF6AF3"/>
    <w:rsid w:val="00C0046D"/>
    <w:rsid w:val="00C0249F"/>
    <w:rsid w:val="00C10940"/>
    <w:rsid w:val="00C11454"/>
    <w:rsid w:val="00C20B9B"/>
    <w:rsid w:val="00C22422"/>
    <w:rsid w:val="00C4615F"/>
    <w:rsid w:val="00C53537"/>
    <w:rsid w:val="00C6534C"/>
    <w:rsid w:val="00C8564B"/>
    <w:rsid w:val="00C9269C"/>
    <w:rsid w:val="00CA1444"/>
    <w:rsid w:val="00CA1597"/>
    <w:rsid w:val="00CB1312"/>
    <w:rsid w:val="00CB1876"/>
    <w:rsid w:val="00CB7E12"/>
    <w:rsid w:val="00CE1D17"/>
    <w:rsid w:val="00D0268D"/>
    <w:rsid w:val="00D033AF"/>
    <w:rsid w:val="00D047E1"/>
    <w:rsid w:val="00D05042"/>
    <w:rsid w:val="00D22EC8"/>
    <w:rsid w:val="00D31A74"/>
    <w:rsid w:val="00D34F8A"/>
    <w:rsid w:val="00D5312D"/>
    <w:rsid w:val="00D562AB"/>
    <w:rsid w:val="00D66FA9"/>
    <w:rsid w:val="00D81EE2"/>
    <w:rsid w:val="00D9480C"/>
    <w:rsid w:val="00DA7D8E"/>
    <w:rsid w:val="00DD4D9B"/>
    <w:rsid w:val="00DE295F"/>
    <w:rsid w:val="00DF78FA"/>
    <w:rsid w:val="00E018BC"/>
    <w:rsid w:val="00E01B7A"/>
    <w:rsid w:val="00E242C3"/>
    <w:rsid w:val="00E45034"/>
    <w:rsid w:val="00E47DC8"/>
    <w:rsid w:val="00E62239"/>
    <w:rsid w:val="00E75423"/>
    <w:rsid w:val="00E842EA"/>
    <w:rsid w:val="00E85D85"/>
    <w:rsid w:val="00E95B3C"/>
    <w:rsid w:val="00EA37F2"/>
    <w:rsid w:val="00EA3D92"/>
    <w:rsid w:val="00EB4A55"/>
    <w:rsid w:val="00EC4FBF"/>
    <w:rsid w:val="00F02C7A"/>
    <w:rsid w:val="00F405A0"/>
    <w:rsid w:val="00F42C4A"/>
    <w:rsid w:val="00F564AA"/>
    <w:rsid w:val="00F67D16"/>
    <w:rsid w:val="00F9133D"/>
    <w:rsid w:val="00FA4FD0"/>
    <w:rsid w:val="00FC6E69"/>
    <w:rsid w:val="00FD1DEE"/>
    <w:rsid w:val="00FD251F"/>
    <w:rsid w:val="00FD6DB7"/>
    <w:rsid w:val="00FD714E"/>
    <w:rsid w:val="00FF2FB6"/>
    <w:rsid w:val="00FF4508"/>
    <w:rsid w:val="00FF7C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B21C52"/>
    <w:rPr>
      <w:sz w:val="16"/>
      <w:szCs w:val="16"/>
    </w:rPr>
  </w:style>
  <w:style w:type="paragraph" w:styleId="Header">
    <w:name w:val="header"/>
    <w:basedOn w:val="Normal"/>
    <w:link w:val="HeaderChar"/>
    <w:uiPriority w:val="99"/>
    <w:unhideWhenUsed/>
    <w:rsid w:val="00B21C52"/>
    <w:pPr>
      <w:tabs>
        <w:tab w:val="center" w:pos="4680"/>
        <w:tab w:val="right" w:pos="9360"/>
      </w:tabs>
    </w:pPr>
  </w:style>
  <w:style w:type="character" w:customStyle="1" w:styleId="HeaderChar">
    <w:name w:val="Header Char"/>
    <w:basedOn w:val="DefaultParagraphFont"/>
    <w:link w:val="Header"/>
    <w:uiPriority w:val="99"/>
    <w:rsid w:val="00B21C52"/>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21C52"/>
    <w:rPr>
      <w:sz w:val="20"/>
      <w:szCs w:val="20"/>
    </w:rPr>
  </w:style>
  <w:style w:type="character" w:customStyle="1" w:styleId="FootnoteTextChar">
    <w:name w:val="Footnote Text Char"/>
    <w:basedOn w:val="DefaultParagraphFont"/>
    <w:link w:val="FootnoteText"/>
    <w:uiPriority w:val="99"/>
    <w:semiHidden/>
    <w:rsid w:val="00B21C5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21C52"/>
    <w:rPr>
      <w:vertAlign w:val="superscript"/>
    </w:rPr>
  </w:style>
  <w:style w:type="paragraph" w:styleId="Footer">
    <w:name w:val="footer"/>
    <w:basedOn w:val="Normal"/>
    <w:link w:val="FooterChar"/>
    <w:uiPriority w:val="99"/>
    <w:rsid w:val="00B21C52"/>
    <w:pPr>
      <w:tabs>
        <w:tab w:val="center" w:pos="4320"/>
        <w:tab w:val="right" w:pos="8640"/>
      </w:tabs>
    </w:pPr>
  </w:style>
  <w:style w:type="character" w:customStyle="1" w:styleId="FooterChar">
    <w:name w:val="Footer Char"/>
    <w:basedOn w:val="DefaultParagraphFont"/>
    <w:link w:val="Footer"/>
    <w:uiPriority w:val="99"/>
    <w:rsid w:val="00B21C5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1C52"/>
    <w:rPr>
      <w:rFonts w:ascii="Tahoma" w:hAnsi="Tahoma" w:cs="Tahoma"/>
      <w:sz w:val="16"/>
      <w:szCs w:val="16"/>
    </w:rPr>
  </w:style>
  <w:style w:type="character" w:customStyle="1" w:styleId="BalloonTextChar">
    <w:name w:val="Balloon Text Char"/>
    <w:basedOn w:val="DefaultParagraphFont"/>
    <w:link w:val="BalloonText"/>
    <w:uiPriority w:val="99"/>
    <w:semiHidden/>
    <w:rsid w:val="00B21C52"/>
    <w:rPr>
      <w:rFonts w:ascii="Tahoma" w:eastAsia="Times New Roman" w:hAnsi="Tahoma" w:cs="Tahoma"/>
      <w:sz w:val="16"/>
      <w:szCs w:val="16"/>
    </w:rPr>
  </w:style>
  <w:style w:type="paragraph" w:customStyle="1" w:styleId="tableexpectation">
    <w:name w:val="table expectation"/>
    <w:basedOn w:val="Normal"/>
    <w:rsid w:val="0052028D"/>
    <w:pPr>
      <w:spacing w:before="240"/>
      <w:ind w:left="720" w:hanging="720"/>
    </w:pPr>
    <w:rPr>
      <w:rFonts w:ascii="Arial" w:hAnsi="Arial"/>
      <w:sz w:val="20"/>
      <w:szCs w:val="20"/>
    </w:rPr>
  </w:style>
  <w:style w:type="character" w:styleId="Hyperlink">
    <w:name w:val="Hyperlink"/>
    <w:basedOn w:val="DefaultParagraphFont"/>
    <w:uiPriority w:val="99"/>
    <w:unhideWhenUsed/>
    <w:rsid w:val="001763BA"/>
    <w:rPr>
      <w:color w:val="0000FF" w:themeColor="hyperlink"/>
      <w:u w:val="single"/>
    </w:rPr>
  </w:style>
  <w:style w:type="paragraph" w:styleId="ListParagraph">
    <w:name w:val="List Paragraph"/>
    <w:basedOn w:val="Normal"/>
    <w:uiPriority w:val="34"/>
    <w:qFormat/>
    <w:rsid w:val="00D34F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B21C52"/>
    <w:rPr>
      <w:sz w:val="16"/>
      <w:szCs w:val="16"/>
    </w:rPr>
  </w:style>
  <w:style w:type="paragraph" w:styleId="Header">
    <w:name w:val="header"/>
    <w:basedOn w:val="Normal"/>
    <w:link w:val="HeaderChar"/>
    <w:uiPriority w:val="99"/>
    <w:unhideWhenUsed/>
    <w:rsid w:val="00B21C52"/>
    <w:pPr>
      <w:tabs>
        <w:tab w:val="center" w:pos="4680"/>
        <w:tab w:val="right" w:pos="9360"/>
      </w:tabs>
    </w:pPr>
  </w:style>
  <w:style w:type="character" w:customStyle="1" w:styleId="HeaderChar">
    <w:name w:val="Header Char"/>
    <w:basedOn w:val="DefaultParagraphFont"/>
    <w:link w:val="Header"/>
    <w:uiPriority w:val="99"/>
    <w:rsid w:val="00B21C52"/>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B21C52"/>
    <w:rPr>
      <w:sz w:val="20"/>
      <w:szCs w:val="20"/>
    </w:rPr>
  </w:style>
  <w:style w:type="character" w:customStyle="1" w:styleId="FootnoteTextChar">
    <w:name w:val="Footnote Text Char"/>
    <w:basedOn w:val="DefaultParagraphFont"/>
    <w:link w:val="FootnoteText"/>
    <w:uiPriority w:val="99"/>
    <w:semiHidden/>
    <w:rsid w:val="00B21C5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21C52"/>
    <w:rPr>
      <w:vertAlign w:val="superscript"/>
    </w:rPr>
  </w:style>
  <w:style w:type="paragraph" w:styleId="Footer">
    <w:name w:val="footer"/>
    <w:basedOn w:val="Normal"/>
    <w:link w:val="FooterChar"/>
    <w:uiPriority w:val="99"/>
    <w:rsid w:val="00B21C52"/>
    <w:pPr>
      <w:tabs>
        <w:tab w:val="center" w:pos="4320"/>
        <w:tab w:val="right" w:pos="8640"/>
      </w:tabs>
    </w:pPr>
  </w:style>
  <w:style w:type="character" w:customStyle="1" w:styleId="FooterChar">
    <w:name w:val="Footer Char"/>
    <w:basedOn w:val="DefaultParagraphFont"/>
    <w:link w:val="Footer"/>
    <w:uiPriority w:val="99"/>
    <w:rsid w:val="00B21C5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1C52"/>
    <w:rPr>
      <w:rFonts w:ascii="Tahoma" w:hAnsi="Tahoma" w:cs="Tahoma"/>
      <w:sz w:val="16"/>
      <w:szCs w:val="16"/>
    </w:rPr>
  </w:style>
  <w:style w:type="character" w:customStyle="1" w:styleId="BalloonTextChar">
    <w:name w:val="Balloon Text Char"/>
    <w:basedOn w:val="DefaultParagraphFont"/>
    <w:link w:val="BalloonText"/>
    <w:uiPriority w:val="99"/>
    <w:semiHidden/>
    <w:rsid w:val="00B21C52"/>
    <w:rPr>
      <w:rFonts w:ascii="Tahoma" w:eastAsia="Times New Roman" w:hAnsi="Tahoma" w:cs="Tahoma"/>
      <w:sz w:val="16"/>
      <w:szCs w:val="16"/>
    </w:rPr>
  </w:style>
  <w:style w:type="paragraph" w:customStyle="1" w:styleId="tableexpectation">
    <w:name w:val="table expectation"/>
    <w:basedOn w:val="Normal"/>
    <w:rsid w:val="0052028D"/>
    <w:pPr>
      <w:spacing w:before="240"/>
      <w:ind w:left="720" w:hanging="720"/>
    </w:pPr>
    <w:rPr>
      <w:rFonts w:ascii="Arial" w:hAnsi="Arial"/>
      <w:sz w:val="20"/>
      <w:szCs w:val="20"/>
    </w:rPr>
  </w:style>
  <w:style w:type="character" w:styleId="Hyperlink">
    <w:name w:val="Hyperlink"/>
    <w:basedOn w:val="DefaultParagraphFont"/>
    <w:uiPriority w:val="99"/>
    <w:unhideWhenUsed/>
    <w:rsid w:val="001763BA"/>
    <w:rPr>
      <w:color w:val="0000FF" w:themeColor="hyperlink"/>
      <w:u w:val="single"/>
    </w:rPr>
  </w:style>
  <w:style w:type="paragraph" w:styleId="ListParagraph">
    <w:name w:val="List Paragraph"/>
    <w:basedOn w:val="Normal"/>
    <w:uiPriority w:val="34"/>
    <w:qFormat/>
    <w:rsid w:val="00D34F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llustrativemathematics.org/illustrations/385" TargetMode="External"/><Relationship Id="rId13" Type="http://schemas.openxmlformats.org/officeDocument/2006/relationships/hyperlink" Target="http://www.illustrativemathematics.org/illustrations/60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llustrativemathematics.org/illustrations/607" TargetMode="External"/><Relationship Id="rId17" Type="http://schemas.openxmlformats.org/officeDocument/2006/relationships/hyperlink" Target="http://www.illustrativemathematics.org/illustrations/234" TargetMode="External"/><Relationship Id="rId2" Type="http://schemas.openxmlformats.org/officeDocument/2006/relationships/numbering" Target="numbering.xml"/><Relationship Id="rId16" Type="http://schemas.openxmlformats.org/officeDocument/2006/relationships/hyperlink" Target="http://www.illustrativemathematics.org/illustrations/36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llustrativemathematics.org/illustrations/186" TargetMode="External"/><Relationship Id="rId5" Type="http://schemas.openxmlformats.org/officeDocument/2006/relationships/webSettings" Target="webSettings.xml"/><Relationship Id="rId15" Type="http://schemas.openxmlformats.org/officeDocument/2006/relationships/hyperlink" Target="http://www.illustrativemathematics.org/illustrations/21" TargetMode="External"/><Relationship Id="rId10" Type="http://schemas.openxmlformats.org/officeDocument/2006/relationships/hyperlink" Target="http://www.illustrativemathematics.org/illustrations/21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llustrativemathematics.org/illustrations/84" TargetMode="External"/><Relationship Id="rId14" Type="http://schemas.openxmlformats.org/officeDocument/2006/relationships/hyperlink" Target="http://www.illustrativemathematics.org/illustrations/415"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EE351-62D4-4C78-8FF1-25A8F1B47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2015</Words>
  <Characters>11491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Lindeblad</dc:creator>
  <cp:lastModifiedBy>Kristine Lindeblad</cp:lastModifiedBy>
  <cp:revision>8</cp:revision>
  <dcterms:created xsi:type="dcterms:W3CDTF">2012-05-30T02:33:00Z</dcterms:created>
  <dcterms:modified xsi:type="dcterms:W3CDTF">2012-05-30T03:51:00Z</dcterms:modified>
</cp:coreProperties>
</file>